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8D98" w14:textId="77777777" w:rsidR="003D343B" w:rsidRDefault="003D343B" w:rsidP="001458FE">
      <w:pPr>
        <w:rPr>
          <w:lang w:val="en-US"/>
        </w:rPr>
      </w:pPr>
    </w:p>
    <w:p w14:paraId="00A9970B" w14:textId="77777777" w:rsidR="003D343B" w:rsidRDefault="003D343B" w:rsidP="001458FE">
      <w:pPr>
        <w:rPr>
          <w:rFonts w:ascii="Calibri" w:hAnsi="Calibri" w:cs="Calibri"/>
          <w:sz w:val="40"/>
          <w:szCs w:val="40"/>
          <w:lang w:val="en-US"/>
        </w:rPr>
      </w:pPr>
    </w:p>
    <w:p w14:paraId="707BF6AA" w14:textId="41E80147" w:rsidR="003D343B" w:rsidRDefault="005F5BDF" w:rsidP="003D343B">
      <w:pPr>
        <w:jc w:val="center"/>
        <w:rPr>
          <w:rFonts w:ascii="Calibri" w:hAnsi="Calibri" w:cs="Calibri"/>
          <w:sz w:val="40"/>
          <w:szCs w:val="40"/>
          <w:lang w:val="en-US"/>
        </w:rPr>
      </w:pPr>
      <w:r>
        <w:rPr>
          <w:rFonts w:ascii="Calibri" w:hAnsi="Calibri" w:cs="Calibri"/>
          <w:b/>
          <w:noProof/>
          <w:color w:val="943634"/>
          <w:sz w:val="40"/>
        </w:rPr>
        <w:drawing>
          <wp:inline distT="0" distB="0" distL="0" distR="0" wp14:anchorId="39D988F2" wp14:editId="69677B09">
            <wp:extent cx="1741335" cy="174133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 fundo.bmp"/>
                    <pic:cNvPicPr/>
                  </pic:nvPicPr>
                  <pic:blipFill>
                    <a:blip r:embed="rId7">
                      <a:extLst>
                        <a:ext uri="{28A0092B-C50C-407E-A947-70E740481C1C}">
                          <a14:useLocalDpi xmlns:a14="http://schemas.microsoft.com/office/drawing/2010/main" val="0"/>
                        </a:ext>
                      </a:extLst>
                    </a:blip>
                    <a:stretch>
                      <a:fillRect/>
                    </a:stretch>
                  </pic:blipFill>
                  <pic:spPr>
                    <a:xfrm>
                      <a:off x="0" y="0"/>
                      <a:ext cx="1741336" cy="1741336"/>
                    </a:xfrm>
                    <a:prstGeom prst="rect">
                      <a:avLst/>
                    </a:prstGeom>
                  </pic:spPr>
                </pic:pic>
              </a:graphicData>
            </a:graphic>
          </wp:inline>
        </w:drawing>
      </w:r>
      <w:r w:rsidR="003D343B" w:rsidRPr="00BC6466">
        <w:rPr>
          <w:rFonts w:ascii="Calibri" w:hAnsi="Calibri" w:cs="Calibri"/>
          <w:b/>
          <w:noProof/>
          <w:color w:val="943634"/>
          <w:sz w:val="40"/>
        </w:rPr>
        <w:drawing>
          <wp:inline distT="0" distB="0" distL="0" distR="0" wp14:anchorId="7C6B769B" wp14:editId="7C85E80A">
            <wp:extent cx="1357200" cy="180000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7200" cy="1800000"/>
                    </a:xfrm>
                    <a:prstGeom prst="rect">
                      <a:avLst/>
                    </a:prstGeom>
                  </pic:spPr>
                </pic:pic>
              </a:graphicData>
            </a:graphic>
          </wp:inline>
        </w:drawing>
      </w:r>
    </w:p>
    <w:p w14:paraId="0E79A78F" w14:textId="77777777" w:rsidR="003D343B" w:rsidRDefault="003D343B" w:rsidP="001458FE">
      <w:pPr>
        <w:rPr>
          <w:rFonts w:ascii="Calibri" w:hAnsi="Calibri" w:cs="Calibri"/>
          <w:sz w:val="40"/>
          <w:szCs w:val="40"/>
          <w:lang w:val="en-US"/>
        </w:rPr>
      </w:pPr>
    </w:p>
    <w:p w14:paraId="4491D243" w14:textId="5058E4C2" w:rsidR="003D343B" w:rsidRDefault="00904304" w:rsidP="003D343B">
      <w:pPr>
        <w:spacing w:before="120" w:line="240" w:lineRule="atLeast"/>
        <w:jc w:val="center"/>
        <w:rPr>
          <w:rFonts w:ascii="Calibri" w:hAnsi="Calibri" w:cs="Calibri"/>
          <w:b/>
          <w:color w:val="1F497D" w:themeColor="text2"/>
          <w:sz w:val="40"/>
          <w:lang w:val="en-US"/>
        </w:rPr>
      </w:pPr>
      <w:r>
        <w:rPr>
          <w:rFonts w:ascii="Calibri" w:hAnsi="Calibri" w:cs="Calibri"/>
          <w:b/>
          <w:color w:val="1F497D" w:themeColor="text2"/>
          <w:sz w:val="40"/>
          <w:lang w:val="en-US"/>
        </w:rPr>
        <w:t>55</w:t>
      </w:r>
      <w:r w:rsidRPr="00904304">
        <w:rPr>
          <w:rFonts w:ascii="Calibri" w:hAnsi="Calibri" w:cs="Calibri"/>
          <w:b/>
          <w:color w:val="1F497D" w:themeColor="text2"/>
          <w:sz w:val="40"/>
          <w:lang w:val="en-US"/>
        </w:rPr>
        <w:t xml:space="preserve"> Portuguese International Championships</w:t>
      </w:r>
      <w:r w:rsidR="000749B8">
        <w:rPr>
          <w:rFonts w:ascii="Calibri" w:hAnsi="Calibri" w:cs="Calibri"/>
          <w:b/>
          <w:color w:val="1F497D" w:themeColor="text2"/>
          <w:sz w:val="40"/>
          <w:lang w:val="en-US"/>
        </w:rPr>
        <w:t xml:space="preserve"> 2020</w:t>
      </w:r>
    </w:p>
    <w:p w14:paraId="023509E0" w14:textId="77777777" w:rsidR="003D343B" w:rsidRPr="001458FE" w:rsidRDefault="003D343B" w:rsidP="003D343B">
      <w:pPr>
        <w:spacing w:before="120" w:line="240" w:lineRule="atLeast"/>
        <w:jc w:val="center"/>
        <w:rPr>
          <w:rFonts w:ascii="Calibri" w:hAnsi="Calibri" w:cs="Calibri"/>
          <w:b/>
          <w:color w:val="1F497D" w:themeColor="text2"/>
          <w:sz w:val="40"/>
          <w:lang w:val="en-US"/>
        </w:rPr>
      </w:pPr>
    </w:p>
    <w:p w14:paraId="2C3D2863" w14:textId="77777777" w:rsidR="00904304" w:rsidRPr="00904304" w:rsidRDefault="00904304" w:rsidP="00904304">
      <w:pPr>
        <w:spacing w:before="120" w:line="480" w:lineRule="auto"/>
        <w:jc w:val="center"/>
        <w:rPr>
          <w:rFonts w:ascii="Calibri" w:hAnsi="Calibri" w:cs="Calibri"/>
          <w:b/>
          <w:sz w:val="36"/>
          <w:lang w:val="en-US"/>
        </w:rPr>
      </w:pPr>
      <w:r w:rsidRPr="00904304">
        <w:rPr>
          <w:rFonts w:ascii="Calibri" w:hAnsi="Calibri" w:cs="Calibri"/>
          <w:b/>
          <w:sz w:val="36"/>
          <w:lang w:val="en-US"/>
        </w:rPr>
        <w:t>Part of the Badminton Europe Elite Circuit</w:t>
      </w:r>
    </w:p>
    <w:p w14:paraId="7A1660BC" w14:textId="197C30A2" w:rsidR="009D1087" w:rsidRDefault="00904304" w:rsidP="009D1087">
      <w:pPr>
        <w:widowControl w:val="0"/>
        <w:spacing w:line="360" w:lineRule="auto"/>
        <w:jc w:val="center"/>
        <w:rPr>
          <w:rFonts w:ascii="Calibri" w:hAnsi="Calibri" w:cs="Calibri"/>
          <w:sz w:val="28"/>
          <w:lang w:val="en-US"/>
        </w:rPr>
      </w:pPr>
      <w:r w:rsidRPr="00904304">
        <w:rPr>
          <w:rFonts w:ascii="Calibri" w:hAnsi="Calibri" w:cs="Calibri"/>
          <w:b/>
          <w:sz w:val="36"/>
          <w:lang w:val="en-US"/>
        </w:rPr>
        <w:t xml:space="preserve">International Series Tournament </w:t>
      </w:r>
      <w:r w:rsidR="009D1087">
        <w:rPr>
          <w:rFonts w:ascii="Calibri" w:hAnsi="Calibri" w:cs="Calibri"/>
          <w:b/>
          <w:sz w:val="36"/>
          <w:lang w:val="en-US"/>
        </w:rPr>
        <w:br/>
      </w:r>
      <w:r w:rsidR="009D1087" w:rsidRPr="009D1087">
        <w:rPr>
          <w:rFonts w:ascii="Calibri" w:hAnsi="Calibri" w:cs="Calibri"/>
          <w:sz w:val="28"/>
          <w:lang w:val="en-US"/>
        </w:rPr>
        <w:t>Prize Money: 10 000USD</w:t>
      </w:r>
    </w:p>
    <w:p w14:paraId="0E63FE2D" w14:textId="1C4E85AA" w:rsidR="009D1087" w:rsidRPr="009D1087" w:rsidRDefault="009D1087" w:rsidP="009D1087">
      <w:pPr>
        <w:widowControl w:val="0"/>
        <w:spacing w:line="360" w:lineRule="auto"/>
        <w:jc w:val="center"/>
        <w:rPr>
          <w:rFonts w:ascii="Calibri" w:hAnsi="Calibri" w:cs="Calibri"/>
          <w:b/>
          <w:sz w:val="36"/>
          <w:lang w:val="en-US"/>
        </w:rPr>
      </w:pPr>
      <w:r>
        <w:rPr>
          <w:rFonts w:ascii="Calibri" w:hAnsi="Calibri" w:cs="Calibri"/>
          <w:b/>
          <w:sz w:val="36"/>
          <w:lang w:val="en-US"/>
        </w:rPr>
        <w:br/>
      </w:r>
      <w:r w:rsidRPr="009D1087">
        <w:rPr>
          <w:rFonts w:ascii="Calibri" w:hAnsi="Calibri" w:cs="Calibri"/>
          <w:b/>
          <w:sz w:val="36"/>
          <w:lang w:val="en-US"/>
        </w:rPr>
        <w:t>Badminton High Performance Sports Centre</w:t>
      </w:r>
    </w:p>
    <w:p w14:paraId="1AD95F0F" w14:textId="1C04280F" w:rsidR="003D343B" w:rsidRPr="00014AA6" w:rsidRDefault="003D343B" w:rsidP="00904304">
      <w:pPr>
        <w:spacing w:before="120" w:line="480" w:lineRule="auto"/>
        <w:jc w:val="center"/>
        <w:rPr>
          <w:rFonts w:ascii="Calibri" w:hAnsi="Calibri" w:cs="Calibri"/>
          <w:b/>
          <w:sz w:val="36"/>
          <w:lang w:val="en-GB"/>
        </w:rPr>
      </w:pPr>
      <w:r w:rsidRPr="00014AA6">
        <w:rPr>
          <w:rFonts w:ascii="Calibri" w:hAnsi="Calibri" w:cs="Calibri"/>
          <w:b/>
          <w:sz w:val="36"/>
          <w:lang w:val="en-GB"/>
        </w:rPr>
        <w:t xml:space="preserve">Caldas da Rainha, </w:t>
      </w:r>
      <w:r w:rsidR="00904304" w:rsidRPr="00014AA6">
        <w:rPr>
          <w:rFonts w:ascii="Calibri" w:hAnsi="Calibri" w:cs="Calibri"/>
          <w:b/>
          <w:sz w:val="36"/>
          <w:lang w:val="en-GB"/>
        </w:rPr>
        <w:t xml:space="preserve">5 </w:t>
      </w:r>
      <w:r w:rsidR="003F6FC3" w:rsidRPr="00014AA6">
        <w:rPr>
          <w:rFonts w:ascii="Calibri" w:hAnsi="Calibri" w:cs="Calibri"/>
          <w:b/>
          <w:sz w:val="36"/>
          <w:lang w:val="en-GB"/>
        </w:rPr>
        <w:t>-</w:t>
      </w:r>
      <w:r w:rsidR="00904304" w:rsidRPr="00014AA6">
        <w:rPr>
          <w:rFonts w:ascii="Calibri" w:hAnsi="Calibri" w:cs="Calibri"/>
          <w:b/>
          <w:sz w:val="36"/>
          <w:lang w:val="en-GB"/>
        </w:rPr>
        <w:t xml:space="preserve"> 8 </w:t>
      </w:r>
      <w:r w:rsidR="003F6FC3" w:rsidRPr="00014AA6">
        <w:rPr>
          <w:rFonts w:ascii="Calibri" w:hAnsi="Calibri" w:cs="Calibri"/>
          <w:b/>
          <w:sz w:val="36"/>
          <w:lang w:val="en-GB"/>
        </w:rPr>
        <w:t xml:space="preserve">March </w:t>
      </w:r>
      <w:r w:rsidR="00904304" w:rsidRPr="00014AA6">
        <w:rPr>
          <w:rFonts w:ascii="Calibri" w:hAnsi="Calibri" w:cs="Calibri"/>
          <w:b/>
          <w:sz w:val="36"/>
          <w:lang w:val="en-GB"/>
        </w:rPr>
        <w:t>2020</w:t>
      </w:r>
    </w:p>
    <w:p w14:paraId="1CA9AD5F" w14:textId="0B6A83C8" w:rsidR="001458FE" w:rsidRPr="009D1087" w:rsidRDefault="001458FE" w:rsidP="003D343B">
      <w:pPr>
        <w:pStyle w:val="NormalWeb"/>
        <w:jc w:val="center"/>
        <w:rPr>
          <w:lang w:val="pt-PT"/>
        </w:rPr>
      </w:pPr>
      <w:r w:rsidRPr="009D1087">
        <w:rPr>
          <w:rFonts w:ascii="Calibri" w:hAnsi="Calibri" w:cs="Calibri"/>
          <w:b/>
          <w:bCs/>
          <w:sz w:val="64"/>
          <w:szCs w:val="64"/>
          <w:lang w:val="pt-PT"/>
        </w:rPr>
        <w:t xml:space="preserve">Invitation </w:t>
      </w:r>
    </w:p>
    <w:p w14:paraId="346CE337" w14:textId="5CF11350" w:rsidR="001458FE" w:rsidRPr="009D1087" w:rsidRDefault="001458FE" w:rsidP="001458FE"/>
    <w:p w14:paraId="0060FE42" w14:textId="2406D8BC" w:rsidR="001458FE" w:rsidRPr="009D1087" w:rsidRDefault="001458FE" w:rsidP="001458FE"/>
    <w:p w14:paraId="35B564F6" w14:textId="0AEF103B" w:rsidR="001458FE" w:rsidRPr="009D1087" w:rsidRDefault="001458FE" w:rsidP="001458FE"/>
    <w:p w14:paraId="104E5944" w14:textId="28C3312A" w:rsidR="001458FE" w:rsidRPr="009D1087" w:rsidRDefault="001458FE" w:rsidP="001458FE"/>
    <w:p w14:paraId="1529B02A" w14:textId="77777777" w:rsidR="003F6FC3" w:rsidRPr="009D1087" w:rsidRDefault="003F6FC3">
      <w:pPr>
        <w:rPr>
          <w:rFonts w:ascii="Calibri" w:hAnsi="Calibri" w:cs="Calibri"/>
          <w:b/>
          <w:sz w:val="36"/>
        </w:rPr>
      </w:pPr>
      <w:r w:rsidRPr="009D1087">
        <w:rPr>
          <w:rFonts w:ascii="Calibri" w:hAnsi="Calibri" w:cs="Calibri"/>
          <w:b/>
          <w:sz w:val="36"/>
        </w:rPr>
        <w:br w:type="page"/>
      </w:r>
    </w:p>
    <w:p w14:paraId="42DFA3E6" w14:textId="396051F6" w:rsidR="001356D2" w:rsidRPr="009D1087" w:rsidRDefault="00DA56D1" w:rsidP="00C91FFC">
      <w:pPr>
        <w:spacing w:line="276" w:lineRule="auto"/>
        <w:jc w:val="both"/>
        <w:rPr>
          <w:rFonts w:ascii="Calibri" w:hAnsi="Calibri" w:cs="Calibri"/>
        </w:rPr>
      </w:pPr>
      <w:r w:rsidRPr="009D1087">
        <w:rPr>
          <w:rFonts w:ascii="Calibri" w:hAnsi="Calibri" w:cs="Calibri"/>
          <w:b/>
        </w:rPr>
        <w:lastRenderedPageBreak/>
        <w:t>ORGANIZER:</w:t>
      </w:r>
      <w:r w:rsidRPr="009D1087">
        <w:rPr>
          <w:rFonts w:ascii="Calibri" w:hAnsi="Calibri" w:cs="Calibri"/>
        </w:rPr>
        <w:t xml:space="preserve"> Federação Portuguesa de Badminton </w:t>
      </w:r>
    </w:p>
    <w:p w14:paraId="1C24BD85" w14:textId="454A1D08" w:rsidR="00DA56D1" w:rsidRPr="008078D7" w:rsidRDefault="00C91FFC" w:rsidP="00C91FFC">
      <w:pPr>
        <w:spacing w:line="276" w:lineRule="auto"/>
        <w:ind w:left="720"/>
        <w:jc w:val="both"/>
        <w:rPr>
          <w:rFonts w:ascii="Calibri" w:hAnsi="Calibri" w:cs="Calibri"/>
          <w:lang w:val="en-GB"/>
        </w:rPr>
      </w:pPr>
      <w:r w:rsidRPr="00C91FFC">
        <w:rPr>
          <w:rFonts w:ascii="Calibri" w:hAnsi="Calibri" w:cs="Calibri"/>
        </w:rPr>
        <w:t xml:space="preserve">           </w:t>
      </w:r>
      <w:r w:rsidR="00DA56D1" w:rsidRPr="008078D7">
        <w:rPr>
          <w:rFonts w:ascii="Calibri" w:hAnsi="Calibri" w:cs="Calibri"/>
          <w:lang w:val="en-GB"/>
        </w:rPr>
        <w:t>(Tel. +351262839020; Fax +351262839026</w:t>
      </w:r>
      <w:r w:rsidR="001356D2" w:rsidRPr="008078D7">
        <w:rPr>
          <w:rFonts w:ascii="Calibri" w:hAnsi="Calibri" w:cs="Calibri"/>
          <w:lang w:val="en-GB"/>
        </w:rPr>
        <w:t xml:space="preserve">; </w:t>
      </w:r>
      <w:r w:rsidRPr="008078D7">
        <w:rPr>
          <w:rFonts w:ascii="Calibri" w:hAnsi="Calibri" w:cs="Calibri"/>
          <w:lang w:val="en-GB"/>
        </w:rPr>
        <w:t xml:space="preserve">Email: </w:t>
      </w:r>
      <w:hyperlink r:id="rId9" w:history="1">
        <w:r w:rsidR="009949DD" w:rsidRPr="008078D7">
          <w:rPr>
            <w:rStyle w:val="Hyperlink"/>
            <w:rFonts w:ascii="Calibri" w:hAnsi="Calibri" w:cs="Calibri"/>
            <w:lang w:val="en-GB"/>
          </w:rPr>
          <w:t>events@fpbadminton.pt</w:t>
        </w:r>
      </w:hyperlink>
      <w:r w:rsidR="00DA56D1" w:rsidRPr="008078D7">
        <w:rPr>
          <w:rFonts w:ascii="Calibri" w:hAnsi="Calibri" w:cs="Calibri"/>
          <w:lang w:val="en-GB"/>
        </w:rPr>
        <w:t>)</w:t>
      </w:r>
    </w:p>
    <w:p w14:paraId="4887658B" w14:textId="00E88D64" w:rsidR="00DA56D1" w:rsidRPr="00BC6466" w:rsidRDefault="00DA56D1" w:rsidP="00C91FFC">
      <w:pPr>
        <w:spacing w:line="276" w:lineRule="auto"/>
        <w:jc w:val="both"/>
        <w:rPr>
          <w:rFonts w:ascii="Calibri" w:hAnsi="Calibri" w:cs="Calibri"/>
        </w:rPr>
      </w:pPr>
      <w:r w:rsidRPr="00BC6466">
        <w:rPr>
          <w:rFonts w:ascii="Calibri" w:hAnsi="Calibri" w:cs="Calibri"/>
          <w:b/>
          <w:lang w:val="en-US"/>
        </w:rPr>
        <w:t>VENUE</w:t>
      </w:r>
      <w:r w:rsidRPr="00BC6466">
        <w:rPr>
          <w:rFonts w:ascii="Calibri" w:hAnsi="Calibri" w:cs="Calibri"/>
          <w:lang w:val="en-US"/>
        </w:rPr>
        <w:t xml:space="preserve">: </w:t>
      </w:r>
      <w:r w:rsidR="003908FB" w:rsidRPr="00BC6466">
        <w:rPr>
          <w:rFonts w:ascii="Calibri" w:hAnsi="Calibri" w:cs="Calibri"/>
          <w:lang w:val="en-US"/>
        </w:rPr>
        <w:t>Badminton High Performance Sports Centre</w:t>
      </w:r>
      <w:r w:rsidR="00247336" w:rsidRPr="00BC6466">
        <w:rPr>
          <w:rFonts w:ascii="Calibri" w:hAnsi="Calibri" w:cs="Calibri"/>
          <w:lang w:val="en-US"/>
        </w:rPr>
        <w:t xml:space="preserve"> </w:t>
      </w:r>
      <w:r w:rsidR="001356D2" w:rsidRPr="00BC6466">
        <w:rPr>
          <w:rFonts w:ascii="Calibri" w:hAnsi="Calibri" w:cs="Calibri"/>
          <w:lang w:val="en-US"/>
        </w:rPr>
        <w:t xml:space="preserve">(Av. </w:t>
      </w:r>
      <w:r w:rsidR="001356D2" w:rsidRPr="00BC6466">
        <w:rPr>
          <w:rFonts w:ascii="Calibri" w:hAnsi="Calibri" w:cs="Calibri"/>
        </w:rPr>
        <w:t>Vasco da Gama</w:t>
      </w:r>
      <w:r w:rsidR="008078D7">
        <w:rPr>
          <w:rFonts w:ascii="Calibri" w:hAnsi="Calibri" w:cs="Calibri"/>
        </w:rPr>
        <w:t xml:space="preserve"> nº1</w:t>
      </w:r>
      <w:r w:rsidR="001356D2" w:rsidRPr="00BC6466">
        <w:rPr>
          <w:rFonts w:ascii="Calibri" w:hAnsi="Calibri" w:cs="Calibri"/>
        </w:rPr>
        <w:t>, Caldas da Rainha)</w:t>
      </w:r>
    </w:p>
    <w:p w14:paraId="0D4F5141" w14:textId="03DDCC90" w:rsidR="00DA56D1" w:rsidRPr="000749B8" w:rsidRDefault="00DA56D1" w:rsidP="00C91FFC">
      <w:pPr>
        <w:spacing w:line="276" w:lineRule="auto"/>
        <w:jc w:val="both"/>
        <w:rPr>
          <w:rFonts w:ascii="Calibri" w:hAnsi="Calibri" w:cs="Calibri"/>
          <w:lang w:val="nl-BE"/>
        </w:rPr>
      </w:pPr>
      <w:r w:rsidRPr="000749B8">
        <w:rPr>
          <w:rFonts w:ascii="Calibri" w:hAnsi="Calibri" w:cs="Calibri"/>
          <w:b/>
          <w:lang w:val="nl-BE"/>
        </w:rPr>
        <w:t>WEBSITE:</w:t>
      </w:r>
      <w:r w:rsidRPr="000749B8">
        <w:rPr>
          <w:rFonts w:ascii="Calibri" w:hAnsi="Calibri" w:cs="Calibri"/>
          <w:lang w:val="nl-BE"/>
        </w:rPr>
        <w:t xml:space="preserve"> </w:t>
      </w:r>
      <w:hyperlink r:id="rId10" w:history="1">
        <w:r w:rsidRPr="000749B8">
          <w:rPr>
            <w:rStyle w:val="Hyperlink"/>
            <w:rFonts w:ascii="Calibri" w:hAnsi="Calibri" w:cs="Calibri"/>
            <w:sz w:val="22"/>
            <w:szCs w:val="22"/>
            <w:lang w:val="nl-BE"/>
          </w:rPr>
          <w:t>http://www.fpbadminton.pt/</w:t>
        </w:r>
      </w:hyperlink>
    </w:p>
    <w:p w14:paraId="7BEE536E" w14:textId="2E933D6E" w:rsidR="008078D7" w:rsidRPr="003F6FC3" w:rsidRDefault="00FE561C" w:rsidP="00C91FFC">
      <w:pPr>
        <w:spacing w:line="276" w:lineRule="auto"/>
        <w:jc w:val="both"/>
        <w:rPr>
          <w:rFonts w:ascii="Calibri" w:hAnsi="Calibri" w:cs="Calibri"/>
          <w:lang w:val="en-GB"/>
        </w:rPr>
      </w:pPr>
      <w:r w:rsidRPr="003F6FC3">
        <w:rPr>
          <w:rFonts w:ascii="Calibri" w:hAnsi="Calibri" w:cs="Calibri"/>
          <w:b/>
          <w:lang w:val="en-GB"/>
        </w:rPr>
        <w:t>REFEREE:</w:t>
      </w:r>
      <w:r w:rsidR="00101099" w:rsidRPr="003F6FC3">
        <w:rPr>
          <w:rFonts w:ascii="Calibri" w:hAnsi="Calibri" w:cs="Calibri"/>
          <w:lang w:val="en-GB"/>
        </w:rPr>
        <w:t xml:space="preserve"> </w:t>
      </w:r>
      <w:r w:rsidR="003F6FC3" w:rsidRPr="003F6FC3">
        <w:rPr>
          <w:rFonts w:ascii="Calibri" w:hAnsi="Calibri" w:cs="Calibri"/>
          <w:lang w:val="en-GB"/>
        </w:rPr>
        <w:t xml:space="preserve">Jean-Marc </w:t>
      </w:r>
      <w:proofErr w:type="spellStart"/>
      <w:r w:rsidR="003F6FC3" w:rsidRPr="003F6FC3">
        <w:rPr>
          <w:rFonts w:ascii="Calibri" w:hAnsi="Calibri" w:cs="Calibri"/>
          <w:lang w:val="en-GB"/>
        </w:rPr>
        <w:t>Chancerel</w:t>
      </w:r>
      <w:proofErr w:type="spellEnd"/>
      <w:r w:rsidR="003F6FC3" w:rsidRPr="003F6FC3">
        <w:rPr>
          <w:rFonts w:ascii="Calibri" w:hAnsi="Calibri" w:cs="Calibri"/>
          <w:lang w:val="en-GB"/>
        </w:rPr>
        <w:t xml:space="preserve"> (France) – Email: </w:t>
      </w:r>
      <w:hyperlink r:id="rId11" w:history="1">
        <w:r w:rsidR="008078D7" w:rsidRPr="001240EA">
          <w:rPr>
            <w:rStyle w:val="Hyperlink"/>
            <w:rFonts w:ascii="Calibri" w:hAnsi="Calibri" w:cs="Calibri"/>
            <w:lang w:val="en-GB"/>
          </w:rPr>
          <w:t>jeanmarc.chancerel@gmail.com</w:t>
        </w:r>
      </w:hyperlink>
    </w:p>
    <w:p w14:paraId="4B0C6229" w14:textId="02D1AAEC" w:rsidR="00FE561C" w:rsidRPr="00BC6466" w:rsidRDefault="00101099" w:rsidP="00C91FFC">
      <w:pPr>
        <w:spacing w:line="276" w:lineRule="auto"/>
        <w:jc w:val="both"/>
        <w:rPr>
          <w:rFonts w:ascii="Calibri" w:hAnsi="Calibri" w:cs="Calibri"/>
        </w:rPr>
      </w:pPr>
      <w:r w:rsidRPr="00BC6466">
        <w:rPr>
          <w:rFonts w:ascii="Calibri" w:hAnsi="Calibri" w:cs="Calibri"/>
          <w:b/>
        </w:rPr>
        <w:t>DEPUTY REFEREE</w:t>
      </w:r>
      <w:r w:rsidRPr="00BC6466">
        <w:rPr>
          <w:rFonts w:ascii="Calibri" w:hAnsi="Calibri" w:cs="Calibri"/>
        </w:rPr>
        <w:t xml:space="preserve">: </w:t>
      </w:r>
      <w:r w:rsidR="003F6FC3" w:rsidRPr="003F6FC3">
        <w:rPr>
          <w:rFonts w:ascii="Calibri" w:hAnsi="Calibri" w:cs="Calibri"/>
        </w:rPr>
        <w:t xml:space="preserve">João Fragoso (Portugal) - Email: </w:t>
      </w:r>
      <w:hyperlink r:id="rId12" w:history="1">
        <w:r w:rsidR="003F6FC3" w:rsidRPr="008078D7">
          <w:rPr>
            <w:rStyle w:val="Hyperlink"/>
            <w:rFonts w:ascii="Calibri" w:hAnsi="Calibri" w:cs="Calibri"/>
          </w:rPr>
          <w:t>jfrazgan@gmail.com</w:t>
        </w:r>
      </w:hyperlink>
    </w:p>
    <w:p w14:paraId="19279F97" w14:textId="77777777" w:rsidR="003F6FC3" w:rsidRDefault="003F6FC3" w:rsidP="00C91FFC">
      <w:pPr>
        <w:spacing w:line="240" w:lineRule="atLeast"/>
        <w:jc w:val="both"/>
        <w:rPr>
          <w:rFonts w:ascii="Calibri" w:hAnsi="Calibri" w:cs="Calibri"/>
        </w:rPr>
      </w:pPr>
    </w:p>
    <w:p w14:paraId="5359DDD5" w14:textId="77777777" w:rsidR="00C91FFC" w:rsidRPr="008078D7" w:rsidRDefault="00C91FFC" w:rsidP="00C91FFC">
      <w:pPr>
        <w:spacing w:line="240" w:lineRule="atLeast"/>
        <w:jc w:val="both"/>
        <w:rPr>
          <w:rFonts w:ascii="Calibri" w:hAnsi="Calibri" w:cs="Calibri"/>
        </w:rPr>
        <w:sectPr w:rsidR="00C91FFC" w:rsidRPr="008078D7" w:rsidSect="005F5BDF">
          <w:pgSz w:w="11907" w:h="16840" w:code="9"/>
          <w:pgMar w:top="1247" w:right="1134" w:bottom="1729" w:left="1134" w:header="720" w:footer="720" w:gutter="0"/>
          <w:cols w:space="720"/>
          <w:titlePg/>
          <w:docGrid w:linePitch="326"/>
        </w:sectPr>
      </w:pPr>
    </w:p>
    <w:p w14:paraId="5D40DFA7" w14:textId="7267F4CF" w:rsidR="003F6FC3" w:rsidRPr="003F6FC3" w:rsidRDefault="003F6FC3" w:rsidP="00C91FFC">
      <w:pPr>
        <w:spacing w:line="276" w:lineRule="auto"/>
        <w:jc w:val="both"/>
        <w:rPr>
          <w:rFonts w:ascii="Calibri" w:hAnsi="Calibri" w:cs="Calibri"/>
          <w:b/>
          <w:lang w:val="en-GB"/>
        </w:rPr>
      </w:pPr>
      <w:r w:rsidRPr="003F6FC3">
        <w:rPr>
          <w:rFonts w:ascii="Calibri" w:hAnsi="Calibri" w:cs="Calibri"/>
          <w:b/>
          <w:lang w:val="en-GB"/>
        </w:rPr>
        <w:t>PROVISIONAL SCHEDULE:</w:t>
      </w:r>
    </w:p>
    <w:p w14:paraId="1CD0E54F" w14:textId="1D309EC3" w:rsidR="003F6FC3" w:rsidRPr="00434586" w:rsidRDefault="003F6FC3" w:rsidP="00C91FFC">
      <w:pPr>
        <w:spacing w:line="276" w:lineRule="auto"/>
        <w:jc w:val="both"/>
        <w:rPr>
          <w:rFonts w:ascii="Calibri" w:hAnsi="Calibri" w:cs="Calibri"/>
          <w:b/>
          <w:lang w:val="en-GB"/>
        </w:rPr>
      </w:pPr>
      <w:r w:rsidRPr="00434586">
        <w:rPr>
          <w:rFonts w:ascii="Calibri" w:hAnsi="Calibri" w:cs="Calibri"/>
          <w:b/>
          <w:lang w:val="en-GB"/>
        </w:rPr>
        <w:t>Thursday, 5 March 2020</w:t>
      </w:r>
    </w:p>
    <w:p w14:paraId="44940F37" w14:textId="77777777" w:rsidR="00303F50" w:rsidRDefault="00303F50" w:rsidP="00C91FFC">
      <w:pPr>
        <w:spacing w:line="276" w:lineRule="auto"/>
        <w:jc w:val="both"/>
        <w:rPr>
          <w:rFonts w:ascii="Calibri" w:hAnsi="Calibri" w:cs="Calibri"/>
          <w:lang w:val="en-GB"/>
        </w:rPr>
      </w:pPr>
      <w:r w:rsidRPr="00303F50">
        <w:rPr>
          <w:rFonts w:ascii="Calibri" w:hAnsi="Calibri" w:cs="Calibri"/>
          <w:lang w:val="en-GB"/>
        </w:rPr>
        <w:t>Qualification (9.00 - start depends on the number of entries)</w:t>
      </w:r>
    </w:p>
    <w:p w14:paraId="4C661552" w14:textId="7F187CBB" w:rsidR="003F6FC3" w:rsidRPr="00434586" w:rsidRDefault="003F6FC3" w:rsidP="00C91FFC">
      <w:pPr>
        <w:spacing w:line="276" w:lineRule="auto"/>
        <w:jc w:val="both"/>
        <w:rPr>
          <w:rFonts w:ascii="Calibri" w:hAnsi="Calibri" w:cs="Calibri"/>
          <w:b/>
          <w:lang w:val="en-GB"/>
        </w:rPr>
      </w:pPr>
      <w:r w:rsidRPr="00434586">
        <w:rPr>
          <w:rFonts w:ascii="Calibri" w:hAnsi="Calibri" w:cs="Calibri"/>
          <w:b/>
          <w:lang w:val="en-GB"/>
        </w:rPr>
        <w:t>Friday, 6 March 20</w:t>
      </w:r>
      <w:r w:rsidR="00434586">
        <w:rPr>
          <w:rFonts w:ascii="Calibri" w:hAnsi="Calibri" w:cs="Calibri"/>
          <w:b/>
          <w:lang w:val="en-GB"/>
        </w:rPr>
        <w:t>20</w:t>
      </w:r>
    </w:p>
    <w:p w14:paraId="034CC202" w14:textId="77777777" w:rsidR="003F6FC3" w:rsidRPr="003F6FC3" w:rsidRDefault="003F6FC3" w:rsidP="00C91FFC">
      <w:pPr>
        <w:spacing w:line="276" w:lineRule="auto"/>
        <w:jc w:val="both"/>
        <w:rPr>
          <w:rFonts w:ascii="Calibri" w:hAnsi="Calibri" w:cs="Calibri"/>
          <w:lang w:val="en-GB"/>
        </w:rPr>
      </w:pPr>
      <w:r w:rsidRPr="003F6FC3">
        <w:rPr>
          <w:rFonts w:ascii="Calibri" w:hAnsi="Calibri" w:cs="Calibri"/>
          <w:lang w:val="en-GB"/>
        </w:rPr>
        <w:t>9.00 – First and second round</w:t>
      </w:r>
    </w:p>
    <w:p w14:paraId="1423F80D" w14:textId="77777777" w:rsidR="003F6FC3" w:rsidRDefault="003F6FC3" w:rsidP="00C91FFC">
      <w:pPr>
        <w:spacing w:line="276" w:lineRule="auto"/>
        <w:jc w:val="both"/>
        <w:rPr>
          <w:rFonts w:ascii="Calibri" w:hAnsi="Calibri" w:cs="Calibri"/>
          <w:lang w:val="en-GB"/>
        </w:rPr>
      </w:pPr>
    </w:p>
    <w:p w14:paraId="19A8A0FA" w14:textId="77777777" w:rsidR="008078D7" w:rsidRPr="008078D7" w:rsidRDefault="008078D7" w:rsidP="00C91FFC">
      <w:pPr>
        <w:spacing w:line="276" w:lineRule="auto"/>
        <w:jc w:val="both"/>
        <w:rPr>
          <w:rFonts w:ascii="Calibri" w:hAnsi="Calibri" w:cs="Calibri"/>
          <w:lang w:val="en-US"/>
        </w:rPr>
      </w:pPr>
    </w:p>
    <w:p w14:paraId="32BB8AB0" w14:textId="24ADDA77" w:rsidR="003F6FC3" w:rsidRPr="00434586" w:rsidRDefault="003F6FC3" w:rsidP="00C91FFC">
      <w:pPr>
        <w:spacing w:line="276" w:lineRule="auto"/>
        <w:jc w:val="both"/>
        <w:rPr>
          <w:rFonts w:ascii="Calibri" w:hAnsi="Calibri" w:cs="Calibri"/>
          <w:b/>
          <w:lang w:val="en-GB"/>
        </w:rPr>
      </w:pPr>
      <w:r w:rsidRPr="00434586">
        <w:rPr>
          <w:rFonts w:ascii="Calibri" w:hAnsi="Calibri" w:cs="Calibri"/>
          <w:b/>
          <w:lang w:val="en-GB"/>
        </w:rPr>
        <w:t>Saturday, 7 March 20</w:t>
      </w:r>
      <w:r w:rsidR="00434586">
        <w:rPr>
          <w:rFonts w:ascii="Calibri" w:hAnsi="Calibri" w:cs="Calibri"/>
          <w:b/>
          <w:lang w:val="en-GB"/>
        </w:rPr>
        <w:t>20</w:t>
      </w:r>
    </w:p>
    <w:p w14:paraId="5FC4521D" w14:textId="77777777" w:rsidR="003F6FC3" w:rsidRPr="003F6FC3" w:rsidRDefault="003F6FC3" w:rsidP="00C91FFC">
      <w:pPr>
        <w:spacing w:line="276" w:lineRule="auto"/>
        <w:jc w:val="both"/>
        <w:rPr>
          <w:rFonts w:ascii="Calibri" w:hAnsi="Calibri" w:cs="Calibri"/>
          <w:lang w:val="en-GB"/>
        </w:rPr>
      </w:pPr>
      <w:r w:rsidRPr="003F6FC3">
        <w:rPr>
          <w:rFonts w:ascii="Calibri" w:hAnsi="Calibri" w:cs="Calibri"/>
          <w:lang w:val="en-GB"/>
        </w:rPr>
        <w:t>09.30 - Quarter finals</w:t>
      </w:r>
    </w:p>
    <w:p w14:paraId="098EFAA8" w14:textId="77777777" w:rsidR="003F6FC3" w:rsidRPr="003F6FC3" w:rsidRDefault="003F6FC3" w:rsidP="00C91FFC">
      <w:pPr>
        <w:spacing w:line="276" w:lineRule="auto"/>
        <w:jc w:val="both"/>
        <w:rPr>
          <w:rFonts w:ascii="Calibri" w:hAnsi="Calibri" w:cs="Calibri"/>
          <w:lang w:val="en-GB"/>
        </w:rPr>
      </w:pPr>
      <w:r w:rsidRPr="003F6FC3">
        <w:rPr>
          <w:rFonts w:ascii="Calibri" w:hAnsi="Calibri" w:cs="Calibri"/>
          <w:lang w:val="en-GB"/>
        </w:rPr>
        <w:t>16.00 - Semi finals</w:t>
      </w:r>
    </w:p>
    <w:p w14:paraId="4D32A385" w14:textId="43710D99" w:rsidR="003F6FC3" w:rsidRPr="00434586" w:rsidRDefault="003F6FC3" w:rsidP="00C91FFC">
      <w:pPr>
        <w:spacing w:line="276" w:lineRule="auto"/>
        <w:jc w:val="both"/>
        <w:rPr>
          <w:rFonts w:ascii="Calibri" w:hAnsi="Calibri" w:cs="Calibri"/>
          <w:b/>
          <w:lang w:val="en-GB"/>
        </w:rPr>
      </w:pPr>
      <w:r w:rsidRPr="00434586">
        <w:rPr>
          <w:rFonts w:ascii="Calibri" w:hAnsi="Calibri" w:cs="Calibri"/>
          <w:b/>
          <w:lang w:val="en-GB"/>
        </w:rPr>
        <w:t>Sunday, 8 March 20</w:t>
      </w:r>
      <w:r w:rsidR="00434586" w:rsidRPr="00434586">
        <w:rPr>
          <w:rFonts w:ascii="Calibri" w:hAnsi="Calibri" w:cs="Calibri"/>
          <w:b/>
          <w:lang w:val="en-GB"/>
        </w:rPr>
        <w:t>20</w:t>
      </w:r>
    </w:p>
    <w:p w14:paraId="0A177AC1" w14:textId="2AB810C4" w:rsidR="003F6FC3" w:rsidRPr="00434586" w:rsidRDefault="003F6FC3" w:rsidP="00C91FFC">
      <w:pPr>
        <w:spacing w:line="276" w:lineRule="auto"/>
        <w:jc w:val="both"/>
        <w:rPr>
          <w:rFonts w:ascii="Calibri" w:hAnsi="Calibri" w:cs="Calibri"/>
          <w:lang w:val="en-GB"/>
        </w:rPr>
      </w:pPr>
      <w:r w:rsidRPr="00434586">
        <w:rPr>
          <w:rFonts w:ascii="Calibri" w:hAnsi="Calibri" w:cs="Calibri"/>
          <w:lang w:val="en-GB"/>
        </w:rPr>
        <w:t>10.00 - Finals</w:t>
      </w:r>
    </w:p>
    <w:p w14:paraId="56DA6A11" w14:textId="77777777" w:rsidR="003F6FC3" w:rsidRPr="00434586" w:rsidRDefault="003F6FC3" w:rsidP="00DA2349">
      <w:pPr>
        <w:spacing w:line="240" w:lineRule="atLeast"/>
        <w:jc w:val="both"/>
        <w:rPr>
          <w:rFonts w:ascii="Calibri" w:hAnsi="Calibri" w:cs="Calibri"/>
          <w:b/>
          <w:lang w:val="en-GB"/>
        </w:rPr>
        <w:sectPr w:rsidR="003F6FC3" w:rsidRPr="00434586" w:rsidSect="003F6FC3">
          <w:type w:val="continuous"/>
          <w:pgSz w:w="11907" w:h="16840" w:code="9"/>
          <w:pgMar w:top="1247" w:right="1134" w:bottom="1729" w:left="1134" w:header="720" w:footer="720" w:gutter="0"/>
          <w:cols w:num="2" w:space="720"/>
        </w:sectPr>
      </w:pPr>
    </w:p>
    <w:p w14:paraId="4FA2ED83" w14:textId="77777777" w:rsidR="008078D7" w:rsidRPr="000B64A3" w:rsidRDefault="008078D7" w:rsidP="008078D7">
      <w:pPr>
        <w:spacing w:line="276" w:lineRule="auto"/>
        <w:jc w:val="both"/>
        <w:rPr>
          <w:lang w:val="en-US"/>
        </w:rPr>
      </w:pPr>
      <w:r w:rsidRPr="000B64A3">
        <w:rPr>
          <w:rFonts w:ascii="Calibri" w:hAnsi="Calibri"/>
          <w:lang w:val="en-US"/>
        </w:rPr>
        <w:t xml:space="preserve">The final frame schedule shall be made at least 20 days before the start of the tournament and shall be published on the </w:t>
      </w:r>
      <w:proofErr w:type="spellStart"/>
      <w:r w:rsidRPr="000B64A3">
        <w:rPr>
          <w:rFonts w:ascii="Calibri" w:hAnsi="Calibri"/>
          <w:lang w:val="en-US"/>
        </w:rPr>
        <w:t>organiser’s</w:t>
      </w:r>
      <w:proofErr w:type="spellEnd"/>
      <w:r w:rsidRPr="000B64A3">
        <w:rPr>
          <w:rFonts w:ascii="Calibri" w:hAnsi="Calibri"/>
          <w:lang w:val="en-US"/>
        </w:rPr>
        <w:t xml:space="preserve"> website. All times are provisional and are subject to change due to the number of entries and to the referee´s approval</w:t>
      </w:r>
      <w:r>
        <w:rPr>
          <w:rFonts w:ascii="Calibri" w:hAnsi="Calibri"/>
          <w:lang w:val="en-US"/>
        </w:rPr>
        <w:t>.</w:t>
      </w:r>
    </w:p>
    <w:p w14:paraId="310CB5B0" w14:textId="77777777" w:rsidR="008078D7" w:rsidRDefault="008078D7" w:rsidP="00C91FFC">
      <w:pPr>
        <w:spacing w:line="276" w:lineRule="auto"/>
        <w:rPr>
          <w:rFonts w:ascii="Calibri" w:hAnsi="Calibri" w:cs="Calibri"/>
          <w:b/>
          <w:lang w:val="en-US" w:eastAsia="en-US"/>
        </w:rPr>
      </w:pPr>
    </w:p>
    <w:p w14:paraId="2323A076" w14:textId="38F2FA19" w:rsidR="00434586" w:rsidRPr="00434586" w:rsidRDefault="00434586" w:rsidP="00C91FFC">
      <w:pPr>
        <w:spacing w:line="276" w:lineRule="auto"/>
        <w:rPr>
          <w:rFonts w:ascii="Calibri" w:hAnsi="Calibri" w:cs="Calibri"/>
          <w:lang w:val="en-US" w:eastAsia="en-US"/>
        </w:rPr>
      </w:pPr>
      <w:r w:rsidRPr="00434586">
        <w:rPr>
          <w:rFonts w:ascii="Calibri" w:hAnsi="Calibri" w:cs="Calibri"/>
          <w:b/>
          <w:lang w:val="en-US" w:eastAsia="en-US"/>
        </w:rPr>
        <w:t>CLOSING DATE</w:t>
      </w:r>
      <w:r w:rsidRPr="00434586">
        <w:rPr>
          <w:rFonts w:ascii="Calibri" w:hAnsi="Calibri" w:cs="Calibri"/>
          <w:lang w:val="en-US" w:eastAsia="en-US"/>
        </w:rPr>
        <w:t xml:space="preserve">: </w:t>
      </w:r>
      <w:r>
        <w:rPr>
          <w:rFonts w:ascii="Calibri" w:hAnsi="Calibri" w:cs="Calibri"/>
          <w:lang w:val="en-US" w:eastAsia="en-US"/>
        </w:rPr>
        <w:t>4</w:t>
      </w:r>
      <w:r w:rsidRPr="00434586">
        <w:rPr>
          <w:rFonts w:ascii="Calibri" w:hAnsi="Calibri" w:cs="Calibri"/>
          <w:lang w:val="en-US" w:eastAsia="en-US"/>
        </w:rPr>
        <w:t xml:space="preserve"> February 20</w:t>
      </w:r>
      <w:r>
        <w:rPr>
          <w:rFonts w:ascii="Calibri" w:hAnsi="Calibri" w:cs="Calibri"/>
          <w:lang w:val="en-US" w:eastAsia="en-US"/>
        </w:rPr>
        <w:t>20</w:t>
      </w:r>
    </w:p>
    <w:p w14:paraId="28CF886A" w14:textId="30006C62" w:rsidR="00434586" w:rsidRPr="00434586" w:rsidRDefault="00434586" w:rsidP="00C91FFC">
      <w:pPr>
        <w:spacing w:line="276" w:lineRule="auto"/>
        <w:rPr>
          <w:rFonts w:ascii="Calibri" w:hAnsi="Calibri" w:cs="Calibri"/>
          <w:lang w:val="en-US" w:eastAsia="en-US"/>
        </w:rPr>
      </w:pPr>
      <w:r w:rsidRPr="00434586">
        <w:rPr>
          <w:rFonts w:ascii="Calibri" w:hAnsi="Calibri" w:cs="Calibri"/>
          <w:b/>
          <w:lang w:val="en-US" w:eastAsia="en-US"/>
        </w:rPr>
        <w:t>RANKING DATE (used for M&amp;Q report):</w:t>
      </w:r>
      <w:r w:rsidRPr="00434586">
        <w:rPr>
          <w:rFonts w:ascii="Calibri" w:hAnsi="Calibri" w:cs="Calibri"/>
          <w:lang w:val="en-US" w:eastAsia="en-US"/>
        </w:rPr>
        <w:t xml:space="preserve"> </w:t>
      </w:r>
      <w:r w:rsidR="000749B8">
        <w:rPr>
          <w:rFonts w:ascii="Calibri" w:hAnsi="Calibri" w:cs="Calibri"/>
          <w:lang w:val="en-US" w:eastAsia="en-US"/>
        </w:rPr>
        <w:t>4</w:t>
      </w:r>
      <w:r w:rsidRPr="00434586">
        <w:rPr>
          <w:rFonts w:ascii="Calibri" w:hAnsi="Calibri" w:cs="Calibri"/>
          <w:lang w:val="en-US" w:eastAsia="en-US"/>
        </w:rPr>
        <w:t xml:space="preserve"> February 20</w:t>
      </w:r>
      <w:r>
        <w:rPr>
          <w:rFonts w:ascii="Calibri" w:hAnsi="Calibri" w:cs="Calibri"/>
          <w:lang w:val="en-US" w:eastAsia="en-US"/>
        </w:rPr>
        <w:t>20</w:t>
      </w:r>
    </w:p>
    <w:p w14:paraId="3CB1112A" w14:textId="48A78945" w:rsidR="00434586" w:rsidRPr="00434586" w:rsidRDefault="00434586" w:rsidP="00C91FFC">
      <w:pPr>
        <w:spacing w:line="276" w:lineRule="auto"/>
        <w:rPr>
          <w:rFonts w:ascii="Calibri" w:hAnsi="Calibri" w:cs="Calibri"/>
          <w:lang w:val="en-US" w:eastAsia="en-US"/>
        </w:rPr>
      </w:pPr>
      <w:r w:rsidRPr="00434586">
        <w:rPr>
          <w:rFonts w:ascii="Calibri" w:hAnsi="Calibri" w:cs="Calibri"/>
          <w:b/>
          <w:lang w:val="en-US" w:eastAsia="en-US"/>
        </w:rPr>
        <w:t>M &amp; Q RELEASE DATE:</w:t>
      </w:r>
      <w:r w:rsidRPr="00434586">
        <w:rPr>
          <w:rFonts w:ascii="Calibri" w:hAnsi="Calibri" w:cs="Calibri"/>
          <w:lang w:val="en-US" w:eastAsia="en-US"/>
        </w:rPr>
        <w:t xml:space="preserve"> </w:t>
      </w:r>
      <w:r>
        <w:rPr>
          <w:rFonts w:ascii="Calibri" w:hAnsi="Calibri" w:cs="Calibri"/>
          <w:lang w:val="en-US" w:eastAsia="en-US"/>
        </w:rPr>
        <w:t>7</w:t>
      </w:r>
      <w:r w:rsidRPr="00434586">
        <w:rPr>
          <w:rFonts w:ascii="Calibri" w:hAnsi="Calibri" w:cs="Calibri"/>
          <w:lang w:val="en-US" w:eastAsia="en-US"/>
        </w:rPr>
        <w:t xml:space="preserve"> February 20</w:t>
      </w:r>
      <w:r>
        <w:rPr>
          <w:rFonts w:ascii="Calibri" w:hAnsi="Calibri" w:cs="Calibri"/>
          <w:lang w:val="en-US" w:eastAsia="en-US"/>
        </w:rPr>
        <w:t>20</w:t>
      </w:r>
    </w:p>
    <w:p w14:paraId="6FEC5D1C" w14:textId="5584BE87" w:rsidR="00434586" w:rsidRPr="00434586" w:rsidRDefault="00434586" w:rsidP="00C91FFC">
      <w:pPr>
        <w:spacing w:line="276" w:lineRule="auto"/>
        <w:rPr>
          <w:rFonts w:ascii="Calibri" w:hAnsi="Calibri" w:cs="Calibri"/>
          <w:lang w:val="en-US" w:eastAsia="en-US"/>
        </w:rPr>
      </w:pPr>
      <w:r w:rsidRPr="00303F50">
        <w:rPr>
          <w:rFonts w:ascii="Calibri" w:hAnsi="Calibri" w:cs="Calibri"/>
          <w:b/>
          <w:lang w:val="en-US" w:eastAsia="en-US"/>
        </w:rPr>
        <w:t>RANKING DATE (used for seeding and draws):</w:t>
      </w:r>
      <w:r w:rsidRPr="00434586">
        <w:rPr>
          <w:rFonts w:ascii="Calibri" w:hAnsi="Calibri" w:cs="Calibri"/>
          <w:lang w:val="en-US" w:eastAsia="en-US"/>
        </w:rPr>
        <w:t xml:space="preserve"> 1</w:t>
      </w:r>
      <w:r w:rsidR="000749B8">
        <w:rPr>
          <w:rFonts w:ascii="Calibri" w:hAnsi="Calibri" w:cs="Calibri"/>
          <w:lang w:val="en-US" w:eastAsia="en-US"/>
        </w:rPr>
        <w:t>1</w:t>
      </w:r>
      <w:r w:rsidRPr="00434586">
        <w:rPr>
          <w:rFonts w:ascii="Calibri" w:hAnsi="Calibri" w:cs="Calibri"/>
          <w:lang w:val="en-US" w:eastAsia="en-US"/>
        </w:rPr>
        <w:t xml:space="preserve"> February 20</w:t>
      </w:r>
      <w:r>
        <w:rPr>
          <w:rFonts w:ascii="Calibri" w:hAnsi="Calibri" w:cs="Calibri"/>
          <w:lang w:val="en-US" w:eastAsia="en-US"/>
        </w:rPr>
        <w:t>20</w:t>
      </w:r>
    </w:p>
    <w:p w14:paraId="59BCE7BE" w14:textId="39E8D71F" w:rsidR="00434586" w:rsidRPr="00434586" w:rsidRDefault="00434586" w:rsidP="00C91FFC">
      <w:pPr>
        <w:spacing w:line="276" w:lineRule="auto"/>
        <w:rPr>
          <w:rFonts w:ascii="Calibri" w:hAnsi="Calibri" w:cs="Calibri"/>
          <w:lang w:val="en-US" w:eastAsia="en-US"/>
        </w:rPr>
      </w:pPr>
      <w:r w:rsidRPr="00303F50">
        <w:rPr>
          <w:rFonts w:ascii="Calibri" w:hAnsi="Calibri" w:cs="Calibri"/>
          <w:b/>
          <w:lang w:val="en-US" w:eastAsia="en-US"/>
        </w:rPr>
        <w:t>DATE FOR WITHDRAWAL WITHOUT PENALTY:</w:t>
      </w:r>
      <w:r w:rsidRPr="00434586">
        <w:rPr>
          <w:rFonts w:ascii="Calibri" w:hAnsi="Calibri" w:cs="Calibri"/>
          <w:lang w:val="en-US" w:eastAsia="en-US"/>
        </w:rPr>
        <w:t xml:space="preserve"> </w:t>
      </w:r>
      <w:r>
        <w:rPr>
          <w:rFonts w:ascii="Calibri" w:hAnsi="Calibri" w:cs="Calibri"/>
          <w:lang w:val="en-US" w:eastAsia="en-US"/>
        </w:rPr>
        <w:t>17</w:t>
      </w:r>
      <w:r w:rsidRPr="00434586">
        <w:rPr>
          <w:rFonts w:ascii="Calibri" w:hAnsi="Calibri" w:cs="Calibri"/>
          <w:lang w:val="en-US" w:eastAsia="en-US"/>
        </w:rPr>
        <w:t xml:space="preserve"> February 20</w:t>
      </w:r>
      <w:r>
        <w:rPr>
          <w:rFonts w:ascii="Calibri" w:hAnsi="Calibri" w:cs="Calibri"/>
          <w:lang w:val="en-US" w:eastAsia="en-US"/>
        </w:rPr>
        <w:t>20</w:t>
      </w:r>
    </w:p>
    <w:p w14:paraId="3F134581" w14:textId="34E6CCB4" w:rsidR="00434586" w:rsidRPr="00434586" w:rsidRDefault="00434586" w:rsidP="00C91FFC">
      <w:pPr>
        <w:spacing w:line="276" w:lineRule="auto"/>
        <w:rPr>
          <w:rFonts w:ascii="Calibri" w:hAnsi="Calibri" w:cs="Calibri"/>
          <w:lang w:val="en-US" w:eastAsia="en-US"/>
        </w:rPr>
      </w:pPr>
      <w:r w:rsidRPr="00303F50">
        <w:rPr>
          <w:rFonts w:ascii="Calibri" w:hAnsi="Calibri" w:cs="Calibri"/>
          <w:b/>
          <w:lang w:val="en-US" w:eastAsia="en-US"/>
        </w:rPr>
        <w:t>DRAW DATE:</w:t>
      </w:r>
      <w:r w:rsidRPr="00434586">
        <w:rPr>
          <w:rFonts w:ascii="Calibri" w:hAnsi="Calibri" w:cs="Calibri"/>
          <w:lang w:val="en-US" w:eastAsia="en-US"/>
        </w:rPr>
        <w:t xml:space="preserve"> The draw will be made by Badminton Europe on </w:t>
      </w:r>
      <w:r w:rsidR="00303F50">
        <w:rPr>
          <w:rFonts w:ascii="Calibri" w:hAnsi="Calibri" w:cs="Calibri"/>
          <w:lang w:val="en-US" w:eastAsia="en-US"/>
        </w:rPr>
        <w:t>18</w:t>
      </w:r>
      <w:r w:rsidRPr="00434586">
        <w:rPr>
          <w:rFonts w:ascii="Calibri" w:hAnsi="Calibri" w:cs="Calibri"/>
          <w:lang w:val="en-US" w:eastAsia="en-US"/>
        </w:rPr>
        <w:t xml:space="preserve"> February 20</w:t>
      </w:r>
      <w:r w:rsidR="00303F50">
        <w:rPr>
          <w:rFonts w:ascii="Calibri" w:hAnsi="Calibri" w:cs="Calibri"/>
          <w:lang w:val="en-US" w:eastAsia="en-US"/>
        </w:rPr>
        <w:t>20</w:t>
      </w:r>
    </w:p>
    <w:p w14:paraId="6BFC5153" w14:textId="04CB94EF" w:rsidR="00F52E16" w:rsidRDefault="00434586" w:rsidP="00C91FFC">
      <w:pPr>
        <w:spacing w:line="276" w:lineRule="auto"/>
        <w:rPr>
          <w:rFonts w:ascii="Calibri" w:hAnsi="Calibri" w:cs="Calibri"/>
          <w:lang w:val="en-US" w:eastAsia="en-US"/>
        </w:rPr>
      </w:pPr>
      <w:r w:rsidRPr="00303F50">
        <w:rPr>
          <w:rFonts w:ascii="Calibri" w:hAnsi="Calibri" w:cs="Calibri"/>
          <w:b/>
          <w:lang w:val="en-US" w:eastAsia="en-US"/>
        </w:rPr>
        <w:t>DATE FOR TEAM MANAGERS MEETING:</w:t>
      </w:r>
      <w:r w:rsidRPr="00434586">
        <w:rPr>
          <w:rFonts w:ascii="Calibri" w:hAnsi="Calibri" w:cs="Calibri"/>
          <w:lang w:val="en-US" w:eastAsia="en-US"/>
        </w:rPr>
        <w:t xml:space="preserve"> </w:t>
      </w:r>
      <w:r w:rsidR="00303F50">
        <w:rPr>
          <w:rFonts w:ascii="Calibri" w:hAnsi="Calibri" w:cs="Calibri"/>
          <w:lang w:val="en-US" w:eastAsia="en-US"/>
        </w:rPr>
        <w:t>4</w:t>
      </w:r>
      <w:r w:rsidRPr="00434586">
        <w:rPr>
          <w:rFonts w:ascii="Calibri" w:hAnsi="Calibri" w:cs="Calibri"/>
          <w:lang w:val="en-US" w:eastAsia="en-US"/>
        </w:rPr>
        <w:t xml:space="preserve"> March 20</w:t>
      </w:r>
      <w:r w:rsidR="00303F50">
        <w:rPr>
          <w:rFonts w:ascii="Calibri" w:hAnsi="Calibri" w:cs="Calibri"/>
          <w:lang w:val="en-US" w:eastAsia="en-US"/>
        </w:rPr>
        <w:t>20</w:t>
      </w:r>
      <w:r w:rsidRPr="00434586">
        <w:rPr>
          <w:rFonts w:ascii="Calibri" w:hAnsi="Calibri" w:cs="Calibri"/>
          <w:lang w:val="en-US" w:eastAsia="en-US"/>
        </w:rPr>
        <w:t xml:space="preserve"> – 20h</w:t>
      </w:r>
      <w:r w:rsidR="00303F50">
        <w:rPr>
          <w:rFonts w:ascii="Calibri" w:hAnsi="Calibri" w:cs="Calibri"/>
          <w:lang w:val="en-US" w:eastAsia="en-US"/>
        </w:rPr>
        <w:t xml:space="preserve"> at the venue</w:t>
      </w:r>
    </w:p>
    <w:p w14:paraId="7E82B035" w14:textId="77777777" w:rsidR="00303F50" w:rsidRDefault="00303F50" w:rsidP="00434586">
      <w:pPr>
        <w:rPr>
          <w:rFonts w:ascii="Calibri" w:hAnsi="Calibri" w:cs="Calibri"/>
          <w:lang w:val="en-US" w:eastAsia="en-US"/>
        </w:rPr>
      </w:pPr>
    </w:p>
    <w:p w14:paraId="031544F6" w14:textId="77777777" w:rsidR="00303F50" w:rsidRPr="00303F50" w:rsidRDefault="00303F50" w:rsidP="00C91FFC">
      <w:pPr>
        <w:spacing w:line="276" w:lineRule="auto"/>
        <w:rPr>
          <w:rFonts w:ascii="Calibri" w:hAnsi="Calibri" w:cs="Calibri"/>
          <w:b/>
          <w:lang w:val="en-US" w:eastAsia="en-US"/>
        </w:rPr>
      </w:pPr>
      <w:r w:rsidRPr="00303F50">
        <w:rPr>
          <w:rFonts w:ascii="Calibri" w:hAnsi="Calibri" w:cs="Calibri"/>
          <w:b/>
          <w:lang w:val="en-US" w:eastAsia="en-US"/>
        </w:rPr>
        <w:t xml:space="preserve">ELIGIBILITY: </w:t>
      </w:r>
    </w:p>
    <w:p w14:paraId="76AEE965" w14:textId="1D0CCD6C" w:rsidR="00303F50" w:rsidRDefault="00AA6E64" w:rsidP="00C91FFC">
      <w:pPr>
        <w:spacing w:line="276" w:lineRule="auto"/>
        <w:rPr>
          <w:rFonts w:ascii="Calibri" w:hAnsi="Calibri" w:cs="Calibri"/>
          <w:lang w:val="en-US" w:eastAsia="en-US"/>
        </w:rPr>
      </w:pPr>
      <w:r>
        <w:rPr>
          <w:rFonts w:ascii="Calibri" w:hAnsi="Calibri" w:cs="Calibri"/>
          <w:lang w:val="en-US" w:eastAsia="en-US"/>
        </w:rPr>
        <w:tab/>
      </w:r>
      <w:r w:rsidR="00303F50" w:rsidRPr="00303F50">
        <w:rPr>
          <w:rFonts w:ascii="Calibri" w:hAnsi="Calibri" w:cs="Calibri"/>
          <w:lang w:val="en-US" w:eastAsia="en-US"/>
        </w:rPr>
        <w:t xml:space="preserve">Tournament is open for all badminton players who are eligible to play for BWF Member </w:t>
      </w:r>
      <w:r>
        <w:rPr>
          <w:rFonts w:ascii="Calibri" w:hAnsi="Calibri" w:cs="Calibri"/>
          <w:lang w:val="en-US" w:eastAsia="en-US"/>
        </w:rPr>
        <w:tab/>
      </w:r>
      <w:r w:rsidR="00303F50" w:rsidRPr="00303F50">
        <w:rPr>
          <w:rFonts w:ascii="Calibri" w:hAnsi="Calibri" w:cs="Calibri"/>
          <w:lang w:val="en-US" w:eastAsia="en-US"/>
        </w:rPr>
        <w:t>Associations.</w:t>
      </w:r>
    </w:p>
    <w:p w14:paraId="6FDE7ACB" w14:textId="77777777" w:rsidR="00303F50" w:rsidRPr="00C016A8" w:rsidRDefault="00303F50" w:rsidP="00303F50">
      <w:pPr>
        <w:rPr>
          <w:rFonts w:ascii="Calibri" w:hAnsi="Calibri" w:cs="Calibri"/>
          <w:lang w:val="en-US" w:eastAsia="en-US"/>
        </w:rPr>
      </w:pPr>
    </w:p>
    <w:p w14:paraId="114F9907" w14:textId="77777777" w:rsidR="00303F50" w:rsidRDefault="00303F50" w:rsidP="00C91FFC">
      <w:pPr>
        <w:spacing w:line="276" w:lineRule="auto"/>
        <w:ind w:left="1134" w:hanging="1134"/>
        <w:jc w:val="both"/>
        <w:rPr>
          <w:rFonts w:ascii="Calibri" w:hAnsi="Calibri"/>
          <w:lang w:val="en-US"/>
        </w:rPr>
      </w:pPr>
      <w:r w:rsidRPr="00703B0F">
        <w:rPr>
          <w:rFonts w:ascii="Calibri" w:hAnsi="Calibri"/>
          <w:b/>
          <w:lang w:val="en-US"/>
        </w:rPr>
        <w:t>ENTRIES</w:t>
      </w:r>
      <w:r w:rsidRPr="00352B6C">
        <w:rPr>
          <w:rFonts w:ascii="Calibri" w:hAnsi="Calibri"/>
          <w:lang w:val="en-US"/>
        </w:rPr>
        <w:t>:</w:t>
      </w:r>
      <w:r w:rsidRPr="00703B0F">
        <w:rPr>
          <w:rFonts w:ascii="Calibri" w:hAnsi="Calibri"/>
          <w:lang w:val="en-US"/>
        </w:rPr>
        <w:t xml:space="preserve"> </w:t>
      </w:r>
    </w:p>
    <w:p w14:paraId="35AE4A28" w14:textId="0F316514" w:rsidR="00303F50" w:rsidRDefault="00AA6E64" w:rsidP="00AA6E64">
      <w:pPr>
        <w:spacing w:line="276" w:lineRule="auto"/>
        <w:ind w:left="709"/>
        <w:jc w:val="both"/>
        <w:rPr>
          <w:rFonts w:ascii="Calibri" w:hAnsi="Calibri"/>
          <w:lang w:val="en-US"/>
        </w:rPr>
      </w:pPr>
      <w:r>
        <w:rPr>
          <w:rFonts w:ascii="Calibri" w:hAnsi="Calibri"/>
          <w:lang w:val="en-US"/>
        </w:rPr>
        <w:tab/>
      </w:r>
      <w:r w:rsidR="00303F50" w:rsidRPr="00352B6C">
        <w:rPr>
          <w:rFonts w:ascii="Calibri" w:hAnsi="Calibri"/>
          <w:lang w:val="en-US"/>
        </w:rPr>
        <w:t>All entries must be made by us</w:t>
      </w:r>
      <w:r w:rsidR="00303F50">
        <w:rPr>
          <w:rFonts w:ascii="Calibri" w:hAnsi="Calibri"/>
          <w:lang w:val="en-US"/>
        </w:rPr>
        <w:t>ing the BWF Online Entry System:</w:t>
      </w:r>
    </w:p>
    <w:p w14:paraId="22AA7134" w14:textId="61F42FE6" w:rsidR="00303F50" w:rsidRDefault="001E2D6A" w:rsidP="00AA6E64">
      <w:pPr>
        <w:spacing w:line="276" w:lineRule="auto"/>
        <w:ind w:left="709"/>
        <w:jc w:val="both"/>
        <w:rPr>
          <w:rFonts w:ascii="Calibri" w:hAnsi="Calibri"/>
          <w:lang w:val="en-US"/>
        </w:rPr>
      </w:pPr>
      <w:hyperlink r:id="rId13" w:history="1">
        <w:r w:rsidR="00303F50" w:rsidRPr="001240EA">
          <w:rPr>
            <w:rStyle w:val="Hyperlink"/>
            <w:rFonts w:ascii="Calibri" w:hAnsi="Calibri"/>
            <w:lang w:val="en-US"/>
          </w:rPr>
          <w:t>https://bwf.tournamentsoftware.com/sport/tournament?id=9990ADEE-59DF-49F5-85E7-6BC37541D11E</w:t>
        </w:r>
      </w:hyperlink>
    </w:p>
    <w:p w14:paraId="3823D360" w14:textId="77777777" w:rsidR="005F5BDF" w:rsidRDefault="005F5BDF" w:rsidP="00AA6E64">
      <w:pPr>
        <w:spacing w:line="276" w:lineRule="auto"/>
        <w:ind w:left="709"/>
        <w:jc w:val="both"/>
        <w:rPr>
          <w:rFonts w:ascii="Calibri" w:hAnsi="Calibri"/>
          <w:lang w:val="en-US"/>
        </w:rPr>
      </w:pPr>
    </w:p>
    <w:p w14:paraId="705A1E2E" w14:textId="77777777" w:rsidR="00C91FFC" w:rsidRDefault="00303F50" w:rsidP="00AA6E64">
      <w:pPr>
        <w:spacing w:line="276" w:lineRule="auto"/>
        <w:ind w:left="709"/>
        <w:jc w:val="both"/>
        <w:rPr>
          <w:rFonts w:ascii="Calibri" w:hAnsi="Calibri"/>
          <w:lang w:val="en-US"/>
        </w:rPr>
      </w:pPr>
      <w:r w:rsidRPr="00352B6C">
        <w:rPr>
          <w:rFonts w:ascii="Calibri" w:hAnsi="Calibri"/>
          <w:lang w:val="en-US"/>
        </w:rPr>
        <w:t xml:space="preserve">Entries must be submitted no later than </w:t>
      </w:r>
      <w:r w:rsidRPr="00303F50">
        <w:rPr>
          <w:rFonts w:ascii="Calibri" w:hAnsi="Calibri"/>
          <w:b/>
          <w:lang w:val="en-US"/>
        </w:rPr>
        <w:t>Tuesday, February 4, 2020 3:59 PM (GMT)</w:t>
      </w:r>
      <w:r>
        <w:rPr>
          <w:rFonts w:ascii="Calibri" w:hAnsi="Calibri"/>
          <w:b/>
          <w:lang w:val="en-US"/>
        </w:rPr>
        <w:t xml:space="preserve">. </w:t>
      </w:r>
      <w:r>
        <w:rPr>
          <w:rFonts w:ascii="Calibri" w:hAnsi="Calibri"/>
          <w:b/>
          <w:lang w:val="en-US"/>
        </w:rPr>
        <w:br/>
      </w:r>
      <w:r w:rsidRPr="00352B6C">
        <w:rPr>
          <w:rFonts w:ascii="Calibri" w:hAnsi="Calibri"/>
          <w:lang w:val="en-US"/>
        </w:rPr>
        <w:t xml:space="preserve">Players </w:t>
      </w:r>
      <w:proofErr w:type="spellStart"/>
      <w:r w:rsidRPr="00352B6C">
        <w:rPr>
          <w:rFonts w:ascii="Calibri" w:hAnsi="Calibri"/>
          <w:lang w:val="en-US"/>
        </w:rPr>
        <w:t>can not</w:t>
      </w:r>
      <w:proofErr w:type="spellEnd"/>
      <w:r w:rsidRPr="00352B6C">
        <w:rPr>
          <w:rFonts w:ascii="Calibri" w:hAnsi="Calibri"/>
          <w:lang w:val="en-US"/>
        </w:rPr>
        <w:t xml:space="preserve"> be entered unless they already have a BWF ID-number. In case you wish to enter</w:t>
      </w:r>
      <w:r>
        <w:rPr>
          <w:rFonts w:ascii="Calibri" w:hAnsi="Calibri"/>
          <w:lang w:val="en-US"/>
        </w:rPr>
        <w:t xml:space="preserve"> </w:t>
      </w:r>
      <w:r w:rsidRPr="00352B6C">
        <w:rPr>
          <w:rFonts w:ascii="Calibri" w:hAnsi="Calibri"/>
          <w:lang w:val="en-US"/>
        </w:rPr>
        <w:t>players who do not have a BWF ID-number, please contact the BWF office well in advance of the</w:t>
      </w:r>
      <w:r>
        <w:rPr>
          <w:rFonts w:ascii="Calibri" w:hAnsi="Calibri"/>
          <w:lang w:val="en-US"/>
        </w:rPr>
        <w:t xml:space="preserve"> </w:t>
      </w:r>
      <w:r w:rsidRPr="00352B6C">
        <w:rPr>
          <w:rFonts w:ascii="Calibri" w:hAnsi="Calibri"/>
          <w:lang w:val="en-US"/>
        </w:rPr>
        <w:t>tournament, so that the players concerned can get a BWF ID-number before the closing date of the</w:t>
      </w:r>
      <w:r>
        <w:rPr>
          <w:rFonts w:ascii="Calibri" w:hAnsi="Calibri"/>
          <w:lang w:val="en-US"/>
        </w:rPr>
        <w:t xml:space="preserve"> </w:t>
      </w:r>
      <w:r w:rsidRPr="00352B6C">
        <w:rPr>
          <w:rFonts w:ascii="Calibri" w:hAnsi="Calibri"/>
          <w:lang w:val="en-US"/>
        </w:rPr>
        <w:t>tournament.</w:t>
      </w:r>
      <w:r w:rsidR="00C91FFC">
        <w:rPr>
          <w:rFonts w:ascii="Calibri" w:hAnsi="Calibri"/>
          <w:lang w:val="en-US"/>
        </w:rPr>
        <w:t xml:space="preserve"> </w:t>
      </w:r>
    </w:p>
    <w:p w14:paraId="71E2BE46" w14:textId="6ED555C3" w:rsidR="00303F50" w:rsidRDefault="00303F50" w:rsidP="00AA6E64">
      <w:pPr>
        <w:spacing w:line="276" w:lineRule="auto"/>
        <w:ind w:left="709"/>
        <w:jc w:val="both"/>
        <w:rPr>
          <w:rFonts w:ascii="Calibri" w:hAnsi="Calibri"/>
          <w:u w:val="single"/>
          <w:lang w:val="en-US"/>
        </w:rPr>
      </w:pPr>
      <w:r w:rsidRPr="008078D7">
        <w:rPr>
          <w:rFonts w:ascii="Calibri" w:hAnsi="Calibri"/>
          <w:u w:val="single"/>
          <w:lang w:val="en-US"/>
        </w:rPr>
        <w:t>No late entries will be accepted.</w:t>
      </w:r>
    </w:p>
    <w:p w14:paraId="09481A32" w14:textId="3A7BC754" w:rsidR="00DC2159" w:rsidRPr="00DC2159" w:rsidRDefault="00DC2159" w:rsidP="00AA6E64">
      <w:pPr>
        <w:spacing w:line="276" w:lineRule="auto"/>
        <w:ind w:left="709"/>
        <w:jc w:val="both"/>
        <w:rPr>
          <w:rFonts w:ascii="Calibri" w:hAnsi="Calibri"/>
          <w:lang w:val="en-US"/>
        </w:rPr>
      </w:pPr>
      <w:r>
        <w:rPr>
          <w:rFonts w:ascii="Calibri" w:hAnsi="Calibri"/>
          <w:lang w:val="en-US"/>
        </w:rPr>
        <w:lastRenderedPageBreak/>
        <w:t xml:space="preserve">Compliance with </w:t>
      </w:r>
      <w:r w:rsidRPr="00DC2159">
        <w:rPr>
          <w:rFonts w:ascii="Calibri" w:hAnsi="Calibri"/>
          <w:lang w:val="en-US"/>
        </w:rPr>
        <w:t xml:space="preserve">GCR 7.9: “In making or </w:t>
      </w:r>
      <w:proofErr w:type="spellStart"/>
      <w:r w:rsidRPr="00DC2159">
        <w:rPr>
          <w:rFonts w:ascii="Calibri" w:hAnsi="Calibri"/>
          <w:lang w:val="en-US"/>
        </w:rPr>
        <w:t>authorising</w:t>
      </w:r>
      <w:proofErr w:type="spellEnd"/>
      <w:r w:rsidRPr="00DC2159">
        <w:rPr>
          <w:rFonts w:ascii="Calibri" w:hAnsi="Calibri"/>
          <w:lang w:val="en-US"/>
        </w:rPr>
        <w:t xml:space="preserve"> entries, the Member concerned is reconfirming its acceptance, and acceptance by the Players being entered, of the BWF’s regulations and Disciplinary processes.”</w:t>
      </w:r>
    </w:p>
    <w:p w14:paraId="5C6FD229" w14:textId="77777777" w:rsidR="00DC2159" w:rsidRPr="008078D7" w:rsidRDefault="00DC2159" w:rsidP="00AA6E64">
      <w:pPr>
        <w:spacing w:line="276" w:lineRule="auto"/>
        <w:ind w:left="709"/>
        <w:jc w:val="both"/>
        <w:rPr>
          <w:rFonts w:ascii="Calibri" w:hAnsi="Calibri"/>
          <w:u w:val="single"/>
          <w:lang w:val="en-US"/>
        </w:rPr>
      </w:pPr>
    </w:p>
    <w:p w14:paraId="1C5FF76E" w14:textId="77777777" w:rsidR="008078D7" w:rsidRPr="008078D7" w:rsidRDefault="00303F50" w:rsidP="00AA6E64">
      <w:pPr>
        <w:spacing w:line="276" w:lineRule="auto"/>
        <w:ind w:left="709"/>
        <w:jc w:val="both"/>
        <w:rPr>
          <w:rFonts w:ascii="Calibri" w:hAnsi="Calibri"/>
          <w:b/>
          <w:lang w:val="en-US"/>
        </w:rPr>
      </w:pPr>
      <w:r w:rsidRPr="008078D7">
        <w:rPr>
          <w:rFonts w:ascii="Calibri" w:hAnsi="Calibri"/>
          <w:b/>
          <w:lang w:val="en-US"/>
        </w:rPr>
        <w:t xml:space="preserve">Singles - </w:t>
      </w:r>
      <w:r w:rsidR="00647232" w:rsidRPr="008078D7">
        <w:rPr>
          <w:rFonts w:ascii="Calibri" w:hAnsi="Calibri"/>
          <w:b/>
          <w:lang w:val="en-US"/>
        </w:rPr>
        <w:t>50</w:t>
      </w:r>
      <w:r w:rsidRPr="008078D7">
        <w:rPr>
          <w:rFonts w:ascii="Calibri" w:hAnsi="Calibri"/>
          <w:b/>
          <w:lang w:val="en-US"/>
        </w:rPr>
        <w:t>€</w:t>
      </w:r>
      <w:r w:rsidR="008078D7" w:rsidRPr="008078D7">
        <w:rPr>
          <w:rFonts w:ascii="Calibri" w:hAnsi="Calibri"/>
          <w:b/>
          <w:lang w:val="en-US"/>
        </w:rPr>
        <w:t xml:space="preserve"> per player</w:t>
      </w:r>
    </w:p>
    <w:p w14:paraId="087CF02D" w14:textId="28A4056A" w:rsidR="00303F50" w:rsidRDefault="00303F50" w:rsidP="00AA6E64">
      <w:pPr>
        <w:spacing w:line="276" w:lineRule="auto"/>
        <w:ind w:left="709"/>
        <w:jc w:val="both"/>
        <w:rPr>
          <w:rFonts w:ascii="Calibri" w:hAnsi="Calibri"/>
          <w:lang w:val="en-US"/>
        </w:rPr>
      </w:pPr>
      <w:r w:rsidRPr="008078D7">
        <w:rPr>
          <w:rFonts w:ascii="Calibri" w:hAnsi="Calibri"/>
          <w:b/>
          <w:lang w:val="en-US"/>
        </w:rPr>
        <w:t>Doubles – 4</w:t>
      </w:r>
      <w:r w:rsidR="00647232" w:rsidRPr="008078D7">
        <w:rPr>
          <w:rFonts w:ascii="Calibri" w:hAnsi="Calibri"/>
          <w:b/>
          <w:lang w:val="en-US"/>
        </w:rPr>
        <w:t>5</w:t>
      </w:r>
      <w:r w:rsidRPr="008078D7">
        <w:rPr>
          <w:rFonts w:ascii="Calibri" w:hAnsi="Calibri"/>
          <w:b/>
          <w:lang w:val="en-US"/>
        </w:rPr>
        <w:t>€ per player/event</w:t>
      </w:r>
      <w:r>
        <w:rPr>
          <w:rFonts w:ascii="Calibri" w:hAnsi="Calibri"/>
          <w:lang w:val="en-US"/>
        </w:rPr>
        <w:t>.</w:t>
      </w:r>
    </w:p>
    <w:p w14:paraId="75B30B36" w14:textId="77777777" w:rsidR="00DA3CA2" w:rsidRPr="00703B0F" w:rsidRDefault="00DA3CA2" w:rsidP="00AA6E64">
      <w:pPr>
        <w:spacing w:line="276" w:lineRule="auto"/>
        <w:ind w:left="709"/>
        <w:jc w:val="both"/>
        <w:rPr>
          <w:rFonts w:ascii="Calibri" w:hAnsi="Calibri"/>
          <w:lang w:val="en-US"/>
        </w:rPr>
      </w:pPr>
    </w:p>
    <w:p w14:paraId="5D481538" w14:textId="02222510" w:rsidR="000749B8" w:rsidRDefault="000749B8" w:rsidP="00AA6E64">
      <w:pPr>
        <w:spacing w:line="276" w:lineRule="auto"/>
        <w:ind w:left="709"/>
        <w:jc w:val="both"/>
        <w:rPr>
          <w:rFonts w:ascii="Calibri" w:hAnsi="Calibri"/>
          <w:lang w:val="en-US"/>
        </w:rPr>
      </w:pPr>
      <w:r w:rsidRPr="000749B8">
        <w:rPr>
          <w:rFonts w:ascii="Calibri" w:hAnsi="Calibri"/>
          <w:lang w:val="en-US"/>
        </w:rPr>
        <w:t xml:space="preserve">The Member Association that enters a player into a BEC Elite Circuit tournament is responsible for paying the entry fees for that player. The entry fees become due if a player is entered and has not been withdrawn when the entry deadline passes. </w:t>
      </w:r>
      <w:r w:rsidRPr="00473130">
        <w:rPr>
          <w:rFonts w:ascii="Calibri" w:hAnsi="Calibri"/>
          <w:lang w:val="en-US"/>
        </w:rPr>
        <w:t>The entry fee</w:t>
      </w:r>
      <w:r>
        <w:rPr>
          <w:rFonts w:ascii="Calibri" w:hAnsi="Calibri"/>
          <w:lang w:val="en-US"/>
        </w:rPr>
        <w:t>s</w:t>
      </w:r>
      <w:r w:rsidRPr="00473130">
        <w:rPr>
          <w:rFonts w:ascii="Calibri" w:hAnsi="Calibri"/>
          <w:lang w:val="en-US"/>
        </w:rPr>
        <w:t xml:space="preserve"> </w:t>
      </w:r>
      <w:r w:rsidRPr="00B052BA">
        <w:rPr>
          <w:rFonts w:ascii="Calibri" w:hAnsi="Calibri"/>
          <w:lang w:val="en-US"/>
        </w:rPr>
        <w:t>are advised to be paid at the same time as the entries are submitted</w:t>
      </w:r>
      <w:r w:rsidRPr="00473130">
        <w:rPr>
          <w:rFonts w:ascii="Calibri" w:hAnsi="Calibri"/>
          <w:lang w:val="en-US"/>
        </w:rPr>
        <w:t>.</w:t>
      </w:r>
    </w:p>
    <w:p w14:paraId="6ECB7BDA" w14:textId="05C4C9D9" w:rsidR="00CF2083" w:rsidRDefault="000749B8" w:rsidP="000749B8">
      <w:pPr>
        <w:spacing w:line="276" w:lineRule="auto"/>
        <w:ind w:left="709"/>
        <w:jc w:val="both"/>
        <w:rPr>
          <w:rFonts w:ascii="Calibri" w:hAnsi="Calibri"/>
          <w:lang w:val="en-US"/>
        </w:rPr>
      </w:pPr>
      <w:r w:rsidRPr="000749B8">
        <w:rPr>
          <w:rFonts w:ascii="Calibri" w:hAnsi="Calibri"/>
          <w:lang w:val="en-US"/>
        </w:rPr>
        <w:t xml:space="preserve">The entry fees will not be refunded in the case of a withdrawal. For all the withdrawn players the </w:t>
      </w:r>
      <w:proofErr w:type="spellStart"/>
      <w:r w:rsidRPr="000749B8">
        <w:rPr>
          <w:rFonts w:ascii="Calibri" w:hAnsi="Calibri"/>
          <w:lang w:val="en-US"/>
        </w:rPr>
        <w:t>organisers</w:t>
      </w:r>
      <w:proofErr w:type="spellEnd"/>
      <w:r w:rsidRPr="000749B8">
        <w:rPr>
          <w:rFonts w:ascii="Calibri" w:hAnsi="Calibri"/>
          <w:lang w:val="en-US"/>
        </w:rPr>
        <w:t xml:space="preserve"> can invoice the entry fee to the relevant Member Association. </w:t>
      </w:r>
      <w:proofErr w:type="spellStart"/>
      <w:r w:rsidRPr="000749B8">
        <w:rPr>
          <w:rFonts w:ascii="Calibri" w:hAnsi="Calibri"/>
          <w:lang w:val="en-US"/>
        </w:rPr>
        <w:t>Organisers</w:t>
      </w:r>
      <w:proofErr w:type="spellEnd"/>
      <w:r w:rsidRPr="000749B8">
        <w:rPr>
          <w:rFonts w:ascii="Calibri" w:hAnsi="Calibri"/>
          <w:lang w:val="en-US"/>
        </w:rPr>
        <w:t xml:space="preserve"> are allowed to refuse entries if Member Associations or their players have outstanding fees from a previous year.</w:t>
      </w:r>
    </w:p>
    <w:p w14:paraId="69802CF9" w14:textId="77777777" w:rsidR="000749B8" w:rsidRDefault="000749B8" w:rsidP="000749B8">
      <w:pPr>
        <w:spacing w:line="276" w:lineRule="auto"/>
        <w:ind w:left="709"/>
        <w:jc w:val="both"/>
        <w:rPr>
          <w:rFonts w:ascii="Calibri" w:hAnsi="Calibri"/>
          <w:b/>
          <w:lang w:val="en-US"/>
        </w:rPr>
      </w:pPr>
    </w:p>
    <w:p w14:paraId="088BBEFF" w14:textId="77777777" w:rsidR="004C4F60" w:rsidRDefault="004C4F60" w:rsidP="00B81CA3">
      <w:pPr>
        <w:spacing w:line="276" w:lineRule="auto"/>
        <w:ind w:left="1134" w:hanging="1134"/>
        <w:jc w:val="both"/>
        <w:rPr>
          <w:rFonts w:ascii="Calibri" w:hAnsi="Calibri"/>
          <w:lang w:val="en-US"/>
        </w:rPr>
      </w:pPr>
      <w:r w:rsidRPr="00703B0F">
        <w:rPr>
          <w:rFonts w:ascii="Calibri" w:hAnsi="Calibri"/>
          <w:b/>
          <w:lang w:val="en-US"/>
        </w:rPr>
        <w:t>PRIZE MONEY:</w:t>
      </w:r>
      <w:r w:rsidRPr="00703B0F">
        <w:rPr>
          <w:rFonts w:ascii="Calibri" w:hAnsi="Calibri"/>
          <w:lang w:val="en-US"/>
        </w:rPr>
        <w:t xml:space="preserve"> </w:t>
      </w:r>
    </w:p>
    <w:p w14:paraId="742AE9F7" w14:textId="26EF8CF0" w:rsidR="004C4F60" w:rsidRDefault="00712809" w:rsidP="00B81CA3">
      <w:pPr>
        <w:spacing w:line="276" w:lineRule="auto"/>
        <w:ind w:left="720"/>
        <w:jc w:val="both"/>
        <w:rPr>
          <w:rFonts w:ascii="Calibri" w:hAnsi="Calibri"/>
          <w:lang w:val="en-US"/>
        </w:rPr>
      </w:pPr>
      <w:r>
        <w:rPr>
          <w:rFonts w:ascii="Calibri" w:hAnsi="Calibri"/>
          <w:lang w:val="en-US"/>
        </w:rPr>
        <w:t>904</w:t>
      </w:r>
      <w:r w:rsidR="00B47700">
        <w:rPr>
          <w:rFonts w:ascii="Calibri" w:hAnsi="Calibri"/>
          <w:lang w:val="en-US"/>
        </w:rPr>
        <w:t>8</w:t>
      </w:r>
      <w:r w:rsidR="004C4F60">
        <w:rPr>
          <w:rFonts w:ascii="Calibri" w:hAnsi="Calibri"/>
          <w:lang w:val="en-US"/>
        </w:rPr>
        <w:t xml:space="preserve">€ (10 000USD * </w:t>
      </w:r>
      <w:r w:rsidR="004C4F60" w:rsidRPr="004C4F60">
        <w:rPr>
          <w:rFonts w:ascii="Calibri" w:hAnsi="Calibri"/>
          <w:lang w:val="en-US"/>
        </w:rPr>
        <w:t>0,90408</w:t>
      </w:r>
      <w:r w:rsidR="004C4F60">
        <w:rPr>
          <w:rFonts w:ascii="Calibri" w:hAnsi="Calibri"/>
          <w:lang w:val="en-US"/>
        </w:rPr>
        <w:t xml:space="preserve"> = </w:t>
      </w:r>
      <w:r w:rsidR="004C4F60" w:rsidRPr="004C4F60">
        <w:rPr>
          <w:rFonts w:ascii="Calibri" w:hAnsi="Calibri"/>
          <w:lang w:val="en-US"/>
        </w:rPr>
        <w:t>9.040,77</w:t>
      </w:r>
      <w:r w:rsidR="004C4F60">
        <w:rPr>
          <w:rFonts w:ascii="Calibri" w:hAnsi="Calibri"/>
          <w:lang w:val="en-US"/>
        </w:rPr>
        <w:t>€ - Considering 19 November 2019 exchange rate):</w:t>
      </w:r>
    </w:p>
    <w:p w14:paraId="3624047F" w14:textId="77777777" w:rsidR="004C4F60" w:rsidRPr="00703B0F" w:rsidRDefault="004C4F60" w:rsidP="004C4F60">
      <w:pPr>
        <w:spacing w:before="120" w:line="240" w:lineRule="atLeast"/>
        <w:ind w:left="720"/>
        <w:jc w:val="both"/>
        <w:rPr>
          <w:rFonts w:ascii="Calibri" w:hAnsi="Calibr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692"/>
        <w:gridCol w:w="692"/>
        <w:gridCol w:w="823"/>
        <w:gridCol w:w="823"/>
        <w:gridCol w:w="823"/>
      </w:tblGrid>
      <w:tr w:rsidR="004C4F60" w:rsidRPr="00703B0F" w14:paraId="4A096F17" w14:textId="77777777" w:rsidTr="002421D5">
        <w:trPr>
          <w:jc w:val="center"/>
        </w:trPr>
        <w:tc>
          <w:tcPr>
            <w:tcW w:w="0" w:type="auto"/>
          </w:tcPr>
          <w:p w14:paraId="2D5EA4D0" w14:textId="77777777" w:rsidR="004C4F60" w:rsidRPr="00703B0F" w:rsidRDefault="004C4F60" w:rsidP="002421D5">
            <w:pPr>
              <w:spacing w:before="120" w:line="240" w:lineRule="atLeast"/>
              <w:jc w:val="both"/>
              <w:rPr>
                <w:rFonts w:ascii="Calibri" w:hAnsi="Calibri"/>
                <w:lang w:val="en-US"/>
              </w:rPr>
            </w:pPr>
          </w:p>
        </w:tc>
        <w:tc>
          <w:tcPr>
            <w:tcW w:w="692" w:type="dxa"/>
          </w:tcPr>
          <w:p w14:paraId="22E5919C" w14:textId="77777777" w:rsidR="004C4F60" w:rsidRPr="00703B0F" w:rsidRDefault="004C4F60" w:rsidP="002421D5">
            <w:pPr>
              <w:spacing w:before="120" w:line="240" w:lineRule="atLeast"/>
              <w:jc w:val="both"/>
              <w:rPr>
                <w:rFonts w:ascii="Calibri" w:hAnsi="Calibri"/>
                <w:lang w:val="en-US"/>
              </w:rPr>
            </w:pPr>
            <w:r w:rsidRPr="00703B0F">
              <w:rPr>
                <w:rFonts w:ascii="Calibri" w:hAnsi="Calibri"/>
                <w:lang w:val="en-US"/>
              </w:rPr>
              <w:t>MS</w:t>
            </w:r>
          </w:p>
        </w:tc>
        <w:tc>
          <w:tcPr>
            <w:tcW w:w="692" w:type="dxa"/>
          </w:tcPr>
          <w:p w14:paraId="5C0FE38A" w14:textId="77777777" w:rsidR="004C4F60" w:rsidRPr="00703B0F" w:rsidRDefault="004C4F60" w:rsidP="002421D5">
            <w:pPr>
              <w:spacing w:before="120" w:line="240" w:lineRule="atLeast"/>
              <w:jc w:val="both"/>
              <w:rPr>
                <w:rFonts w:ascii="Calibri" w:hAnsi="Calibri"/>
                <w:lang w:val="en-US"/>
              </w:rPr>
            </w:pPr>
            <w:r w:rsidRPr="00703B0F">
              <w:rPr>
                <w:rFonts w:ascii="Calibri" w:hAnsi="Calibri"/>
                <w:lang w:val="en-US"/>
              </w:rPr>
              <w:t>WS</w:t>
            </w:r>
          </w:p>
        </w:tc>
        <w:tc>
          <w:tcPr>
            <w:tcW w:w="823" w:type="dxa"/>
          </w:tcPr>
          <w:p w14:paraId="6899051D" w14:textId="1F9B92B7" w:rsidR="004C4F60" w:rsidRPr="00703B0F" w:rsidRDefault="004C4F60" w:rsidP="002421D5">
            <w:pPr>
              <w:spacing w:before="120" w:line="240" w:lineRule="atLeast"/>
              <w:jc w:val="both"/>
              <w:rPr>
                <w:rFonts w:ascii="Calibri" w:hAnsi="Calibri"/>
                <w:lang w:val="en-US"/>
              </w:rPr>
            </w:pPr>
            <w:r w:rsidRPr="00703B0F">
              <w:rPr>
                <w:rFonts w:ascii="Calibri" w:hAnsi="Calibri"/>
                <w:lang w:val="en-US"/>
              </w:rPr>
              <w:t>MD</w:t>
            </w:r>
            <w:r w:rsidR="00DA3CA2">
              <w:rPr>
                <w:rFonts w:ascii="Calibri" w:hAnsi="Calibri"/>
                <w:lang w:val="en-US"/>
              </w:rPr>
              <w:t>*</w:t>
            </w:r>
          </w:p>
        </w:tc>
        <w:tc>
          <w:tcPr>
            <w:tcW w:w="823" w:type="dxa"/>
          </w:tcPr>
          <w:p w14:paraId="51661D86" w14:textId="2E58351F" w:rsidR="004C4F60" w:rsidRPr="00703B0F" w:rsidRDefault="004C4F60" w:rsidP="002421D5">
            <w:pPr>
              <w:spacing w:before="120" w:line="240" w:lineRule="atLeast"/>
              <w:jc w:val="both"/>
              <w:rPr>
                <w:rFonts w:ascii="Calibri" w:hAnsi="Calibri"/>
                <w:lang w:val="en-US"/>
              </w:rPr>
            </w:pPr>
            <w:r w:rsidRPr="00703B0F">
              <w:rPr>
                <w:rFonts w:ascii="Calibri" w:hAnsi="Calibri"/>
                <w:lang w:val="en-US"/>
              </w:rPr>
              <w:t>WD</w:t>
            </w:r>
            <w:r w:rsidR="00DA3CA2">
              <w:rPr>
                <w:rFonts w:ascii="Calibri" w:hAnsi="Calibri"/>
                <w:lang w:val="en-US"/>
              </w:rPr>
              <w:t>*</w:t>
            </w:r>
          </w:p>
        </w:tc>
        <w:tc>
          <w:tcPr>
            <w:tcW w:w="823" w:type="dxa"/>
          </w:tcPr>
          <w:p w14:paraId="55877E69" w14:textId="08FABA69" w:rsidR="004C4F60" w:rsidRPr="00703B0F" w:rsidRDefault="004C4F60" w:rsidP="002421D5">
            <w:pPr>
              <w:spacing w:before="120" w:line="240" w:lineRule="atLeast"/>
              <w:jc w:val="both"/>
              <w:rPr>
                <w:rFonts w:ascii="Calibri" w:hAnsi="Calibri"/>
                <w:lang w:val="en-US"/>
              </w:rPr>
            </w:pPr>
            <w:r w:rsidRPr="00703B0F">
              <w:rPr>
                <w:rFonts w:ascii="Calibri" w:hAnsi="Calibri"/>
                <w:lang w:val="en-US"/>
              </w:rPr>
              <w:t>XD</w:t>
            </w:r>
            <w:r w:rsidR="00DA3CA2">
              <w:rPr>
                <w:rFonts w:ascii="Calibri" w:hAnsi="Calibri"/>
                <w:lang w:val="en-US"/>
              </w:rPr>
              <w:t>*</w:t>
            </w:r>
          </w:p>
        </w:tc>
      </w:tr>
      <w:tr w:rsidR="004C4F60" w:rsidRPr="00703B0F" w14:paraId="722734C3" w14:textId="77777777" w:rsidTr="002421D5">
        <w:trPr>
          <w:jc w:val="center"/>
        </w:trPr>
        <w:tc>
          <w:tcPr>
            <w:tcW w:w="0" w:type="auto"/>
          </w:tcPr>
          <w:p w14:paraId="66F7A33D" w14:textId="77777777" w:rsidR="004C4F60" w:rsidRPr="00703B0F" w:rsidRDefault="004C4F60" w:rsidP="002421D5">
            <w:pPr>
              <w:spacing w:before="120" w:line="240" w:lineRule="atLeast"/>
              <w:jc w:val="both"/>
              <w:rPr>
                <w:rFonts w:ascii="Calibri" w:hAnsi="Calibri"/>
                <w:lang w:val="en-US"/>
              </w:rPr>
            </w:pPr>
            <w:r>
              <w:rPr>
                <w:rFonts w:ascii="Calibri" w:hAnsi="Calibri"/>
                <w:lang w:val="en-US"/>
              </w:rPr>
              <w:t>Winner</w:t>
            </w:r>
          </w:p>
        </w:tc>
        <w:tc>
          <w:tcPr>
            <w:tcW w:w="692" w:type="dxa"/>
          </w:tcPr>
          <w:p w14:paraId="453E4BDA" w14:textId="0B2DDDCD" w:rsidR="004C4F60" w:rsidRPr="00703B0F" w:rsidRDefault="00712809" w:rsidP="002421D5">
            <w:pPr>
              <w:spacing w:before="120" w:line="240" w:lineRule="atLeast"/>
              <w:jc w:val="both"/>
              <w:rPr>
                <w:rFonts w:ascii="Calibri" w:hAnsi="Calibri"/>
                <w:lang w:val="en-US"/>
              </w:rPr>
            </w:pPr>
            <w:r>
              <w:rPr>
                <w:rFonts w:ascii="Calibri" w:hAnsi="Calibri"/>
                <w:lang w:val="en-US"/>
              </w:rPr>
              <w:t>90</w:t>
            </w:r>
            <w:r w:rsidR="00B47700">
              <w:rPr>
                <w:rFonts w:ascii="Calibri" w:hAnsi="Calibri"/>
                <w:lang w:val="en-US"/>
              </w:rPr>
              <w:t>5</w:t>
            </w:r>
          </w:p>
        </w:tc>
        <w:tc>
          <w:tcPr>
            <w:tcW w:w="692" w:type="dxa"/>
          </w:tcPr>
          <w:p w14:paraId="01F0CB3B" w14:textId="70A8CF98" w:rsidR="004C4F60" w:rsidRPr="00703B0F" w:rsidRDefault="00712809" w:rsidP="002421D5">
            <w:pPr>
              <w:spacing w:before="120" w:line="240" w:lineRule="atLeast"/>
              <w:jc w:val="both"/>
              <w:rPr>
                <w:rFonts w:ascii="Calibri" w:hAnsi="Calibri"/>
                <w:lang w:val="en-US"/>
              </w:rPr>
            </w:pPr>
            <w:r>
              <w:rPr>
                <w:rFonts w:ascii="Calibri" w:hAnsi="Calibri"/>
                <w:lang w:val="en-US"/>
              </w:rPr>
              <w:t>90</w:t>
            </w:r>
            <w:r w:rsidR="00B47700">
              <w:rPr>
                <w:rFonts w:ascii="Calibri" w:hAnsi="Calibri"/>
                <w:lang w:val="en-US"/>
              </w:rPr>
              <w:t>5</w:t>
            </w:r>
          </w:p>
        </w:tc>
        <w:tc>
          <w:tcPr>
            <w:tcW w:w="823" w:type="dxa"/>
            <w:tcBorders>
              <w:bottom w:val="single" w:sz="4" w:space="0" w:color="auto"/>
            </w:tcBorders>
          </w:tcPr>
          <w:p w14:paraId="0DB15288" w14:textId="24F5DD43" w:rsidR="004C4F60" w:rsidRPr="00703B0F" w:rsidRDefault="00712809" w:rsidP="002421D5">
            <w:pPr>
              <w:spacing w:before="120" w:line="240" w:lineRule="atLeast"/>
              <w:jc w:val="both"/>
              <w:rPr>
                <w:rFonts w:ascii="Calibri" w:hAnsi="Calibri"/>
                <w:lang w:val="en-US"/>
              </w:rPr>
            </w:pPr>
            <w:r>
              <w:rPr>
                <w:rFonts w:ascii="Calibri" w:hAnsi="Calibri"/>
                <w:lang w:val="en-US"/>
              </w:rPr>
              <w:t>1085</w:t>
            </w:r>
          </w:p>
        </w:tc>
        <w:tc>
          <w:tcPr>
            <w:tcW w:w="823" w:type="dxa"/>
            <w:tcBorders>
              <w:bottom w:val="single" w:sz="4" w:space="0" w:color="auto"/>
            </w:tcBorders>
          </w:tcPr>
          <w:p w14:paraId="66B7D272" w14:textId="3EB61157" w:rsidR="004C4F60" w:rsidRPr="00703B0F" w:rsidRDefault="00712809" w:rsidP="002421D5">
            <w:pPr>
              <w:spacing w:before="120" w:line="240" w:lineRule="atLeast"/>
              <w:jc w:val="both"/>
              <w:rPr>
                <w:rFonts w:ascii="Calibri" w:hAnsi="Calibri"/>
                <w:lang w:val="en-US"/>
              </w:rPr>
            </w:pPr>
            <w:r>
              <w:rPr>
                <w:rFonts w:ascii="Calibri" w:hAnsi="Calibri"/>
                <w:lang w:val="en-US"/>
              </w:rPr>
              <w:t>1085</w:t>
            </w:r>
          </w:p>
        </w:tc>
        <w:tc>
          <w:tcPr>
            <w:tcW w:w="823" w:type="dxa"/>
            <w:tcBorders>
              <w:bottom w:val="single" w:sz="4" w:space="0" w:color="auto"/>
            </w:tcBorders>
          </w:tcPr>
          <w:p w14:paraId="3511423F" w14:textId="206A4617" w:rsidR="004C4F60" w:rsidRPr="00703B0F" w:rsidRDefault="004C4F60" w:rsidP="00712809">
            <w:pPr>
              <w:spacing w:before="120" w:line="240" w:lineRule="atLeast"/>
              <w:jc w:val="both"/>
              <w:rPr>
                <w:rFonts w:ascii="Calibri" w:hAnsi="Calibri"/>
                <w:lang w:val="en-US"/>
              </w:rPr>
            </w:pPr>
            <w:r>
              <w:rPr>
                <w:rFonts w:ascii="Calibri" w:hAnsi="Calibri"/>
                <w:lang w:val="en-US"/>
              </w:rPr>
              <w:t>10</w:t>
            </w:r>
            <w:r w:rsidR="00712809">
              <w:rPr>
                <w:rFonts w:ascii="Calibri" w:hAnsi="Calibri"/>
                <w:lang w:val="en-US"/>
              </w:rPr>
              <w:t>85</w:t>
            </w:r>
          </w:p>
        </w:tc>
      </w:tr>
      <w:tr w:rsidR="004C4F60" w:rsidRPr="00703B0F" w14:paraId="50BF58B1" w14:textId="77777777" w:rsidTr="002421D5">
        <w:trPr>
          <w:jc w:val="center"/>
        </w:trPr>
        <w:tc>
          <w:tcPr>
            <w:tcW w:w="0" w:type="auto"/>
          </w:tcPr>
          <w:p w14:paraId="652020C9" w14:textId="77777777" w:rsidR="004C4F60" w:rsidRPr="00703B0F" w:rsidRDefault="004C4F60" w:rsidP="002421D5">
            <w:pPr>
              <w:spacing w:before="120" w:line="240" w:lineRule="atLeast"/>
              <w:jc w:val="both"/>
              <w:rPr>
                <w:rFonts w:ascii="Calibri" w:hAnsi="Calibri"/>
                <w:lang w:val="en-US"/>
              </w:rPr>
            </w:pPr>
            <w:r>
              <w:rPr>
                <w:rFonts w:ascii="Calibri" w:hAnsi="Calibri"/>
                <w:lang w:val="en-US"/>
              </w:rPr>
              <w:t>Runner up</w:t>
            </w:r>
          </w:p>
        </w:tc>
        <w:tc>
          <w:tcPr>
            <w:tcW w:w="692" w:type="dxa"/>
          </w:tcPr>
          <w:p w14:paraId="1C96BA47" w14:textId="4CF293C2" w:rsidR="004C4F60" w:rsidRPr="00703B0F" w:rsidRDefault="00712809" w:rsidP="002421D5">
            <w:pPr>
              <w:spacing w:before="120" w:line="240" w:lineRule="atLeast"/>
              <w:jc w:val="both"/>
              <w:rPr>
                <w:rFonts w:ascii="Calibri" w:hAnsi="Calibri"/>
                <w:lang w:val="en-US"/>
              </w:rPr>
            </w:pPr>
            <w:r>
              <w:rPr>
                <w:rFonts w:ascii="Calibri" w:hAnsi="Calibri"/>
                <w:lang w:val="en-US"/>
              </w:rPr>
              <w:t>49</w:t>
            </w:r>
            <w:r w:rsidR="00B47700">
              <w:rPr>
                <w:rFonts w:ascii="Calibri" w:hAnsi="Calibri"/>
                <w:lang w:val="en-US"/>
              </w:rPr>
              <w:t>8</w:t>
            </w:r>
          </w:p>
        </w:tc>
        <w:tc>
          <w:tcPr>
            <w:tcW w:w="692" w:type="dxa"/>
          </w:tcPr>
          <w:p w14:paraId="5D7507EA" w14:textId="5F470862" w:rsidR="004C4F60" w:rsidRPr="00703B0F" w:rsidRDefault="00712809" w:rsidP="002421D5">
            <w:pPr>
              <w:spacing w:before="120" w:line="240" w:lineRule="atLeast"/>
              <w:jc w:val="both"/>
              <w:rPr>
                <w:rFonts w:ascii="Calibri" w:hAnsi="Calibri"/>
                <w:lang w:val="en-US"/>
              </w:rPr>
            </w:pPr>
            <w:r>
              <w:rPr>
                <w:rFonts w:ascii="Calibri" w:hAnsi="Calibri"/>
                <w:lang w:val="en-US"/>
              </w:rPr>
              <w:t>49</w:t>
            </w:r>
            <w:r w:rsidR="00B47700">
              <w:rPr>
                <w:rFonts w:ascii="Calibri" w:hAnsi="Calibri"/>
                <w:lang w:val="en-US"/>
              </w:rPr>
              <w:t>8</w:t>
            </w:r>
          </w:p>
        </w:tc>
        <w:tc>
          <w:tcPr>
            <w:tcW w:w="823" w:type="dxa"/>
            <w:tcBorders>
              <w:bottom w:val="single" w:sz="4" w:space="0" w:color="auto"/>
            </w:tcBorders>
          </w:tcPr>
          <w:p w14:paraId="6DBD78D7" w14:textId="34FA47CB" w:rsidR="004C4F60" w:rsidRPr="00703B0F" w:rsidRDefault="004C4F60" w:rsidP="00CF2083">
            <w:pPr>
              <w:spacing w:before="120" w:line="240" w:lineRule="atLeast"/>
              <w:jc w:val="both"/>
              <w:rPr>
                <w:rFonts w:ascii="Calibri" w:hAnsi="Calibri"/>
                <w:lang w:val="en-US"/>
              </w:rPr>
            </w:pPr>
            <w:r>
              <w:rPr>
                <w:rFonts w:ascii="Calibri" w:hAnsi="Calibri"/>
                <w:lang w:val="en-US"/>
              </w:rPr>
              <w:t>6</w:t>
            </w:r>
            <w:r w:rsidR="00CF2083">
              <w:rPr>
                <w:rFonts w:ascii="Calibri" w:hAnsi="Calibri"/>
                <w:lang w:val="en-US"/>
              </w:rPr>
              <w:t>33</w:t>
            </w:r>
          </w:p>
        </w:tc>
        <w:tc>
          <w:tcPr>
            <w:tcW w:w="823" w:type="dxa"/>
            <w:tcBorders>
              <w:bottom w:val="single" w:sz="4" w:space="0" w:color="auto"/>
            </w:tcBorders>
          </w:tcPr>
          <w:p w14:paraId="18D1D255" w14:textId="64709684" w:rsidR="004C4F60" w:rsidRPr="00703B0F" w:rsidRDefault="004C4F60" w:rsidP="00CF2083">
            <w:pPr>
              <w:spacing w:before="120" w:line="240" w:lineRule="atLeast"/>
              <w:jc w:val="both"/>
              <w:rPr>
                <w:rFonts w:ascii="Calibri" w:hAnsi="Calibri"/>
                <w:lang w:val="en-US"/>
              </w:rPr>
            </w:pPr>
            <w:r>
              <w:rPr>
                <w:rFonts w:ascii="Calibri" w:hAnsi="Calibri"/>
                <w:lang w:val="en-US"/>
              </w:rPr>
              <w:t>6</w:t>
            </w:r>
            <w:r w:rsidR="00CF2083">
              <w:rPr>
                <w:rFonts w:ascii="Calibri" w:hAnsi="Calibri"/>
                <w:lang w:val="en-US"/>
              </w:rPr>
              <w:t>33</w:t>
            </w:r>
          </w:p>
        </w:tc>
        <w:tc>
          <w:tcPr>
            <w:tcW w:w="823" w:type="dxa"/>
            <w:tcBorders>
              <w:bottom w:val="single" w:sz="4" w:space="0" w:color="auto"/>
            </w:tcBorders>
          </w:tcPr>
          <w:p w14:paraId="447ED507" w14:textId="334EBD93" w:rsidR="004C4F60" w:rsidRPr="00703B0F" w:rsidRDefault="004C4F60" w:rsidP="00CF2083">
            <w:pPr>
              <w:spacing w:before="120" w:line="240" w:lineRule="atLeast"/>
              <w:jc w:val="both"/>
              <w:rPr>
                <w:rFonts w:ascii="Calibri" w:hAnsi="Calibri"/>
                <w:lang w:val="en-US"/>
              </w:rPr>
            </w:pPr>
            <w:r>
              <w:rPr>
                <w:rFonts w:ascii="Calibri" w:hAnsi="Calibri"/>
                <w:lang w:val="en-US"/>
              </w:rPr>
              <w:t>6</w:t>
            </w:r>
            <w:r w:rsidR="00CF2083">
              <w:rPr>
                <w:rFonts w:ascii="Calibri" w:hAnsi="Calibri"/>
                <w:lang w:val="en-US"/>
              </w:rPr>
              <w:t>33</w:t>
            </w:r>
          </w:p>
        </w:tc>
      </w:tr>
      <w:tr w:rsidR="004C4F60" w:rsidRPr="00703B0F" w14:paraId="51BF621E" w14:textId="77777777" w:rsidTr="002421D5">
        <w:trPr>
          <w:jc w:val="center"/>
        </w:trPr>
        <w:tc>
          <w:tcPr>
            <w:tcW w:w="0" w:type="auto"/>
          </w:tcPr>
          <w:p w14:paraId="57BA4E66" w14:textId="77777777" w:rsidR="004C4F60" w:rsidRPr="00703B0F" w:rsidRDefault="004C4F60" w:rsidP="002421D5">
            <w:pPr>
              <w:spacing w:before="120" w:line="240" w:lineRule="atLeast"/>
              <w:jc w:val="both"/>
              <w:rPr>
                <w:rFonts w:ascii="Calibri" w:hAnsi="Calibri"/>
                <w:lang w:val="en-US"/>
              </w:rPr>
            </w:pPr>
            <w:r>
              <w:rPr>
                <w:rFonts w:ascii="Calibri" w:hAnsi="Calibri"/>
                <w:lang w:val="en-US"/>
              </w:rPr>
              <w:t>Semi-finalist</w:t>
            </w:r>
          </w:p>
        </w:tc>
        <w:tc>
          <w:tcPr>
            <w:tcW w:w="692" w:type="dxa"/>
          </w:tcPr>
          <w:p w14:paraId="215E7F91" w14:textId="433E60EB" w:rsidR="004C4F60" w:rsidRPr="00703B0F" w:rsidRDefault="004C4F60" w:rsidP="00712809">
            <w:pPr>
              <w:spacing w:before="120" w:line="240" w:lineRule="atLeast"/>
              <w:jc w:val="both"/>
              <w:rPr>
                <w:rFonts w:ascii="Calibri" w:hAnsi="Calibri"/>
                <w:lang w:val="en-US"/>
              </w:rPr>
            </w:pPr>
            <w:r>
              <w:rPr>
                <w:rFonts w:ascii="Calibri" w:hAnsi="Calibri"/>
                <w:lang w:val="en-US"/>
              </w:rPr>
              <w:t>2</w:t>
            </w:r>
            <w:r w:rsidR="00712809">
              <w:rPr>
                <w:rFonts w:ascii="Calibri" w:hAnsi="Calibri"/>
                <w:lang w:val="en-US"/>
              </w:rPr>
              <w:t>7</w:t>
            </w:r>
            <w:r w:rsidR="00B47700">
              <w:rPr>
                <w:rFonts w:ascii="Calibri" w:hAnsi="Calibri"/>
                <w:lang w:val="en-US"/>
              </w:rPr>
              <w:t>2</w:t>
            </w:r>
          </w:p>
        </w:tc>
        <w:tc>
          <w:tcPr>
            <w:tcW w:w="692" w:type="dxa"/>
          </w:tcPr>
          <w:p w14:paraId="41508F5A" w14:textId="18F2BEE2" w:rsidR="004C4F60" w:rsidRPr="00703B0F" w:rsidRDefault="00712809" w:rsidP="002421D5">
            <w:pPr>
              <w:spacing w:before="120" w:line="240" w:lineRule="atLeast"/>
              <w:jc w:val="both"/>
              <w:rPr>
                <w:rFonts w:ascii="Calibri" w:hAnsi="Calibri"/>
                <w:lang w:val="en-US"/>
              </w:rPr>
            </w:pPr>
            <w:r>
              <w:rPr>
                <w:rFonts w:ascii="Calibri" w:hAnsi="Calibri"/>
                <w:lang w:val="en-US"/>
              </w:rPr>
              <w:t>27</w:t>
            </w:r>
            <w:r w:rsidR="00B47700">
              <w:rPr>
                <w:rFonts w:ascii="Calibri" w:hAnsi="Calibri"/>
                <w:lang w:val="en-US"/>
              </w:rPr>
              <w:t>2</w:t>
            </w:r>
          </w:p>
        </w:tc>
        <w:tc>
          <w:tcPr>
            <w:tcW w:w="2469" w:type="dxa"/>
            <w:gridSpan w:val="3"/>
            <w:shd w:val="clear" w:color="auto" w:fill="D9D9D9" w:themeFill="background1" w:themeFillShade="D9"/>
          </w:tcPr>
          <w:p w14:paraId="4A9859F1" w14:textId="77777777" w:rsidR="004C4F60" w:rsidRPr="008E7DC0" w:rsidRDefault="004C4F60" w:rsidP="002421D5">
            <w:pPr>
              <w:spacing w:before="120" w:line="240" w:lineRule="atLeast"/>
              <w:jc w:val="both"/>
              <w:rPr>
                <w:rFonts w:ascii="Calibri" w:hAnsi="Calibri"/>
                <w:b/>
                <w:lang w:val="en-US"/>
              </w:rPr>
            </w:pPr>
            <w:r w:rsidRPr="008E7DC0">
              <w:rPr>
                <w:rFonts w:ascii="Calibri" w:hAnsi="Calibri"/>
                <w:b/>
                <w:lang w:val="en-US"/>
              </w:rPr>
              <w:t>amounts in €</w:t>
            </w:r>
          </w:p>
        </w:tc>
      </w:tr>
    </w:tbl>
    <w:p w14:paraId="7FEC82C9" w14:textId="652B1B86" w:rsidR="00B47700" w:rsidRDefault="00B47700" w:rsidP="00DA3CA2">
      <w:pPr>
        <w:pStyle w:val="NormalWeb"/>
        <w:spacing w:before="0" w:beforeAutospacing="0" w:after="0" w:afterAutospacing="0"/>
        <w:jc w:val="right"/>
        <w:rPr>
          <w:rFonts w:ascii="Calibri" w:hAnsi="Calibri" w:cs="Calibri"/>
          <w:bCs/>
        </w:rPr>
      </w:pPr>
      <w:r>
        <w:rPr>
          <w:rFonts w:ascii="Calibri" w:hAnsi="Calibri" w:cs="Calibri"/>
          <w:bCs/>
        </w:rPr>
        <w:t>Prize money will be paid in cash.</w:t>
      </w:r>
    </w:p>
    <w:p w14:paraId="750EEFD1" w14:textId="5E9B1E76" w:rsidR="00647232" w:rsidRPr="00DA3CA2" w:rsidRDefault="00647232" w:rsidP="00DA3CA2">
      <w:pPr>
        <w:pStyle w:val="NormalWeb"/>
        <w:spacing w:before="0" w:beforeAutospacing="0" w:after="0" w:afterAutospacing="0"/>
        <w:jc w:val="right"/>
        <w:rPr>
          <w:rFonts w:ascii="Calibri" w:hAnsi="Calibri" w:cs="Calibri"/>
          <w:bCs/>
        </w:rPr>
      </w:pPr>
      <w:r w:rsidRPr="00DA3CA2">
        <w:rPr>
          <w:rFonts w:ascii="Calibri" w:hAnsi="Calibri" w:cs="Calibri"/>
          <w:bCs/>
        </w:rPr>
        <w:t>No taxes will be deducted.</w:t>
      </w:r>
    </w:p>
    <w:p w14:paraId="15CE00F3" w14:textId="730DC291" w:rsidR="00DA3CA2" w:rsidRPr="00DA3CA2" w:rsidRDefault="00DA3CA2" w:rsidP="00DA3CA2">
      <w:pPr>
        <w:pStyle w:val="NormalWeb"/>
        <w:spacing w:before="0" w:beforeAutospacing="0" w:after="0" w:afterAutospacing="0"/>
        <w:ind w:left="720"/>
        <w:jc w:val="right"/>
        <w:rPr>
          <w:rFonts w:ascii="Calibri" w:hAnsi="Calibri" w:cs="Calibri"/>
          <w:bCs/>
          <w:sz w:val="20"/>
        </w:rPr>
      </w:pPr>
      <w:r w:rsidRPr="00DA3CA2">
        <w:rPr>
          <w:rFonts w:ascii="Calibri" w:hAnsi="Calibri" w:cs="Calibri"/>
          <w:bCs/>
          <w:sz w:val="20"/>
        </w:rPr>
        <w:t>*Per pair</w:t>
      </w:r>
    </w:p>
    <w:p w14:paraId="51E20D8E" w14:textId="77777777" w:rsidR="00DA3CA2" w:rsidRDefault="00DA3CA2" w:rsidP="00B81CA3">
      <w:pPr>
        <w:pStyle w:val="NormalWeb"/>
        <w:spacing w:before="0" w:beforeAutospacing="0" w:after="0" w:afterAutospacing="0" w:line="276" w:lineRule="auto"/>
        <w:rPr>
          <w:rFonts w:ascii="Calibri" w:hAnsi="Calibri" w:cs="Calibri"/>
          <w:b/>
          <w:bCs/>
        </w:rPr>
      </w:pPr>
    </w:p>
    <w:p w14:paraId="50F5FD0B" w14:textId="77777777" w:rsidR="00647232" w:rsidRPr="00647232" w:rsidRDefault="00647232" w:rsidP="00B81CA3">
      <w:pPr>
        <w:pStyle w:val="NormalWeb"/>
        <w:spacing w:before="0" w:beforeAutospacing="0" w:after="0" w:afterAutospacing="0" w:line="276" w:lineRule="auto"/>
        <w:rPr>
          <w:rFonts w:ascii="Calibri" w:hAnsi="Calibri" w:cs="Calibri"/>
          <w:b/>
          <w:bCs/>
        </w:rPr>
      </w:pPr>
      <w:r w:rsidRPr="00647232">
        <w:rPr>
          <w:rFonts w:ascii="Calibri" w:hAnsi="Calibri" w:cs="Calibri"/>
          <w:b/>
          <w:bCs/>
        </w:rPr>
        <w:t>EVENTS:</w:t>
      </w:r>
    </w:p>
    <w:p w14:paraId="07F96B63" w14:textId="77777777" w:rsidR="00647232" w:rsidRDefault="00647232" w:rsidP="00AA6E64">
      <w:pPr>
        <w:pStyle w:val="NormalWeb"/>
        <w:spacing w:before="0" w:beforeAutospacing="0" w:after="0" w:afterAutospacing="0" w:line="276" w:lineRule="auto"/>
        <w:ind w:left="709"/>
        <w:jc w:val="both"/>
        <w:rPr>
          <w:rFonts w:ascii="Calibri" w:hAnsi="Calibri" w:cs="Calibri"/>
          <w:bCs/>
        </w:rPr>
      </w:pPr>
      <w:r w:rsidRPr="00647232">
        <w:rPr>
          <w:rFonts w:ascii="Calibri" w:hAnsi="Calibri" w:cs="Calibri"/>
          <w:bCs/>
        </w:rPr>
        <w:t>Men’s Singles, Women's Singles, Men’s Doubles, Women's Doubles, Mixed Doubles. The numbers of players/pairs accepted for the main events are 32 in Singles and 24 in Doubles.</w:t>
      </w:r>
    </w:p>
    <w:p w14:paraId="480B049E" w14:textId="77777777" w:rsidR="00B81CA3" w:rsidRPr="00647232" w:rsidRDefault="00B81CA3" w:rsidP="00B81CA3">
      <w:pPr>
        <w:pStyle w:val="NormalWeb"/>
        <w:spacing w:before="0" w:beforeAutospacing="0" w:after="0" w:afterAutospacing="0" w:line="276" w:lineRule="auto"/>
        <w:jc w:val="both"/>
        <w:rPr>
          <w:rFonts w:ascii="Calibri" w:hAnsi="Calibri" w:cs="Calibri"/>
          <w:bCs/>
        </w:rPr>
      </w:pPr>
    </w:p>
    <w:p w14:paraId="69BCEE1F" w14:textId="27D9CB21" w:rsidR="00B81CA3" w:rsidRDefault="00B47700" w:rsidP="00AA6E64">
      <w:pPr>
        <w:pStyle w:val="NormalWeb"/>
        <w:spacing w:before="0" w:beforeAutospacing="0" w:after="0" w:afterAutospacing="0" w:line="276" w:lineRule="auto"/>
        <w:ind w:left="709"/>
        <w:jc w:val="both"/>
        <w:rPr>
          <w:rFonts w:ascii="Calibri" w:hAnsi="Calibri" w:cs="Calibri"/>
          <w:bCs/>
        </w:rPr>
      </w:pPr>
      <w:r w:rsidRPr="00B47700">
        <w:rPr>
          <w:rFonts w:ascii="Calibri" w:hAnsi="Calibri" w:cs="Calibri"/>
          <w:bCs/>
        </w:rPr>
        <w:t>It is required that every event in a particular BEC Elite Circuit tournament has at least 8 competitors (i.e. actual competitors, not merely entries). If the required number of competitors is not met, this particular event shall not count towards any ranking, i.e. BEC Elite Circuit Ranking and BWF World Ranking.</w:t>
      </w:r>
    </w:p>
    <w:p w14:paraId="69527AF1" w14:textId="77777777" w:rsidR="00B47700" w:rsidRPr="00647232" w:rsidRDefault="00B47700" w:rsidP="00AA6E64">
      <w:pPr>
        <w:pStyle w:val="NormalWeb"/>
        <w:spacing w:before="0" w:beforeAutospacing="0" w:after="0" w:afterAutospacing="0" w:line="276" w:lineRule="auto"/>
        <w:ind w:left="709"/>
        <w:jc w:val="both"/>
        <w:rPr>
          <w:rFonts w:ascii="Calibri" w:hAnsi="Calibri" w:cs="Calibri"/>
          <w:bCs/>
        </w:rPr>
      </w:pPr>
    </w:p>
    <w:p w14:paraId="4611EB2E" w14:textId="27C97644" w:rsidR="00647232" w:rsidRDefault="00B47700" w:rsidP="00AA6E64">
      <w:pPr>
        <w:pStyle w:val="NormalWeb"/>
        <w:spacing w:before="0" w:beforeAutospacing="0" w:after="0" w:afterAutospacing="0" w:line="276" w:lineRule="auto"/>
        <w:ind w:left="709"/>
        <w:jc w:val="both"/>
        <w:rPr>
          <w:rFonts w:ascii="Calibri" w:hAnsi="Calibri" w:cs="Calibri"/>
          <w:bCs/>
        </w:rPr>
      </w:pPr>
      <w:r w:rsidRPr="00B47700">
        <w:rPr>
          <w:rFonts w:ascii="Calibri" w:hAnsi="Calibri" w:cs="Calibri"/>
          <w:bCs/>
        </w:rPr>
        <w:t>In accordance with clause 9.4 in BWF Statutes, Section 5.3.3.1: World Ranking System, the first published main draw of an event must contain at least one entry from a Member Association other than the hosting Association. If an event does not contain at least one entry from a Member Association other than the hosting Association, this particular event shall not count towards any ranking.</w:t>
      </w:r>
    </w:p>
    <w:p w14:paraId="10081B78" w14:textId="77777777" w:rsidR="00B81CA3" w:rsidRPr="00647232" w:rsidRDefault="00B81CA3" w:rsidP="00B81CA3">
      <w:pPr>
        <w:pStyle w:val="NormalWeb"/>
        <w:spacing w:before="0" w:beforeAutospacing="0" w:after="0" w:afterAutospacing="0" w:line="276" w:lineRule="auto"/>
        <w:jc w:val="both"/>
        <w:rPr>
          <w:rFonts w:ascii="Calibri" w:hAnsi="Calibri" w:cs="Calibri"/>
          <w:bCs/>
        </w:rPr>
      </w:pPr>
    </w:p>
    <w:p w14:paraId="7675E71D" w14:textId="38781EAD" w:rsidR="00303F50" w:rsidRDefault="00647232" w:rsidP="00AA6E64">
      <w:pPr>
        <w:pStyle w:val="NormalWeb"/>
        <w:spacing w:before="0" w:beforeAutospacing="0" w:after="0" w:afterAutospacing="0" w:line="276" w:lineRule="auto"/>
        <w:ind w:left="709"/>
        <w:jc w:val="both"/>
        <w:rPr>
          <w:rFonts w:ascii="Calibri" w:hAnsi="Calibri" w:cs="Calibri"/>
          <w:bCs/>
        </w:rPr>
      </w:pPr>
      <w:r w:rsidRPr="00647232">
        <w:rPr>
          <w:rFonts w:ascii="Calibri" w:hAnsi="Calibri" w:cs="Calibri"/>
          <w:bCs/>
        </w:rPr>
        <w:lastRenderedPageBreak/>
        <w:t>BADMINTON EUROPE or the organizer are not liable for any costs incurred by third persons (players, coaches, umpires, team managers etc.) because of an event not having enough competitors to count for the rankings.</w:t>
      </w:r>
    </w:p>
    <w:p w14:paraId="221275E8" w14:textId="77777777" w:rsidR="00B81CA3" w:rsidRDefault="00B81CA3" w:rsidP="00B81CA3">
      <w:pPr>
        <w:pStyle w:val="NormalWeb"/>
        <w:spacing w:before="0" w:beforeAutospacing="0" w:after="0" w:afterAutospacing="0" w:line="276" w:lineRule="auto"/>
        <w:jc w:val="both"/>
        <w:rPr>
          <w:rFonts w:ascii="Calibri" w:hAnsi="Calibri" w:cs="Calibri"/>
          <w:bCs/>
        </w:rPr>
      </w:pPr>
    </w:p>
    <w:p w14:paraId="1450A332" w14:textId="77777777" w:rsidR="009D1087" w:rsidRPr="009D1087" w:rsidRDefault="009D1087" w:rsidP="00B81CA3">
      <w:pPr>
        <w:pStyle w:val="NormalWeb"/>
        <w:spacing w:before="0" w:beforeAutospacing="0" w:after="0" w:afterAutospacing="0" w:line="276" w:lineRule="auto"/>
        <w:rPr>
          <w:rFonts w:ascii="Calibri" w:hAnsi="Calibri" w:cs="Calibri"/>
          <w:b/>
          <w:bCs/>
        </w:rPr>
      </w:pPr>
      <w:r w:rsidRPr="009D1087">
        <w:rPr>
          <w:rFonts w:ascii="Calibri" w:hAnsi="Calibri" w:cs="Calibri"/>
          <w:b/>
          <w:bCs/>
        </w:rPr>
        <w:t xml:space="preserve">WITHDRAWALS AND NO SHOWS: </w:t>
      </w:r>
    </w:p>
    <w:p w14:paraId="74917D04" w14:textId="77777777" w:rsidR="009D1087" w:rsidRDefault="009D1087" w:rsidP="00AA6E64">
      <w:pPr>
        <w:pStyle w:val="NormalWeb"/>
        <w:spacing w:before="0" w:beforeAutospacing="0" w:after="0" w:afterAutospacing="0" w:line="276" w:lineRule="auto"/>
        <w:ind w:left="709"/>
        <w:rPr>
          <w:rFonts w:ascii="Calibri" w:hAnsi="Calibri" w:cs="Calibri"/>
          <w:bCs/>
        </w:rPr>
      </w:pPr>
      <w:r w:rsidRPr="009D1087">
        <w:rPr>
          <w:rFonts w:ascii="Calibri" w:hAnsi="Calibri" w:cs="Calibri"/>
          <w:bCs/>
        </w:rPr>
        <w:t xml:space="preserve">Please ensure that the organizer will be informed immediately when a player has to withdraw, preferably together with the reason. </w:t>
      </w:r>
    </w:p>
    <w:p w14:paraId="3941F84F" w14:textId="77777777" w:rsidR="00B81CA3" w:rsidRPr="009D1087" w:rsidRDefault="00B81CA3" w:rsidP="00B81CA3">
      <w:pPr>
        <w:pStyle w:val="NormalWeb"/>
        <w:spacing w:before="0" w:beforeAutospacing="0" w:after="0" w:afterAutospacing="0" w:line="276" w:lineRule="auto"/>
        <w:rPr>
          <w:rFonts w:ascii="Calibri" w:hAnsi="Calibri" w:cs="Calibri"/>
          <w:bCs/>
        </w:rPr>
      </w:pPr>
    </w:p>
    <w:p w14:paraId="0C760A14" w14:textId="77777777" w:rsidR="009D1087" w:rsidRDefault="009D1087" w:rsidP="00AA6E64">
      <w:pPr>
        <w:pStyle w:val="NormalWeb"/>
        <w:spacing w:before="0" w:beforeAutospacing="0" w:after="0" w:afterAutospacing="0" w:line="276" w:lineRule="auto"/>
        <w:ind w:left="709"/>
        <w:rPr>
          <w:rFonts w:ascii="Calibri" w:hAnsi="Calibri" w:cs="Calibri"/>
          <w:bCs/>
        </w:rPr>
      </w:pPr>
      <w:r w:rsidRPr="009D1087">
        <w:rPr>
          <w:rFonts w:ascii="Calibri" w:hAnsi="Calibri" w:cs="Calibri"/>
          <w:bCs/>
        </w:rPr>
        <w:t>Any withdrawal after the Monday immediately preceding the draw, for any reason whatsoever, renders the Member Association concerned liable to an amount of USD150,00 for the inconvenience caused by the withdrawal (as defined in BWF General Competition Regulations).</w:t>
      </w:r>
    </w:p>
    <w:p w14:paraId="582C3F0F" w14:textId="77777777" w:rsidR="00B81CA3" w:rsidRPr="009D1087" w:rsidRDefault="00B81CA3" w:rsidP="00AA6E64">
      <w:pPr>
        <w:pStyle w:val="NormalWeb"/>
        <w:spacing w:before="0" w:beforeAutospacing="0" w:after="0" w:afterAutospacing="0" w:line="276" w:lineRule="auto"/>
        <w:ind w:left="709"/>
        <w:rPr>
          <w:rFonts w:ascii="Calibri" w:hAnsi="Calibri" w:cs="Calibri"/>
          <w:bCs/>
        </w:rPr>
      </w:pPr>
    </w:p>
    <w:p w14:paraId="24303308" w14:textId="276D4C0D" w:rsidR="00303F50" w:rsidRDefault="009D1087" w:rsidP="00AA6E64">
      <w:pPr>
        <w:pStyle w:val="NormalWeb"/>
        <w:spacing w:before="0" w:beforeAutospacing="0" w:after="0" w:afterAutospacing="0" w:line="276" w:lineRule="auto"/>
        <w:ind w:left="709"/>
        <w:rPr>
          <w:rFonts w:ascii="Calibri" w:hAnsi="Calibri" w:cs="Calibri"/>
          <w:bCs/>
        </w:rPr>
      </w:pPr>
      <w:r w:rsidRPr="009D1087">
        <w:rPr>
          <w:rFonts w:ascii="Calibri" w:hAnsi="Calibri" w:cs="Calibri"/>
          <w:bCs/>
        </w:rPr>
        <w:t>Any player not showing up at the tournament, without having been withdrawn in advance, renders the Member Association concerned liable to an additional amount of USD500,00 for the inconvenience caused by the “no show” (as defined in BWF General Competition Regulations).</w:t>
      </w:r>
    </w:p>
    <w:p w14:paraId="7800F7B8" w14:textId="77777777" w:rsidR="00B81CA3" w:rsidRDefault="00B81CA3" w:rsidP="00B81CA3">
      <w:pPr>
        <w:pStyle w:val="NormalWeb"/>
        <w:spacing w:before="0" w:beforeAutospacing="0" w:after="0" w:afterAutospacing="0" w:line="276" w:lineRule="auto"/>
        <w:rPr>
          <w:rFonts w:ascii="Calibri" w:hAnsi="Calibri" w:cs="Calibri"/>
          <w:bCs/>
        </w:rPr>
      </w:pPr>
    </w:p>
    <w:p w14:paraId="2337A0F6" w14:textId="58FD1C25" w:rsidR="00B81CA3" w:rsidRPr="00657748" w:rsidRDefault="00B81CA3" w:rsidP="00AA6E64">
      <w:pPr>
        <w:spacing w:line="276" w:lineRule="auto"/>
        <w:ind w:left="1134" w:hanging="1134"/>
        <w:jc w:val="both"/>
        <w:rPr>
          <w:rFonts w:ascii="Calibri" w:hAnsi="Calibri"/>
        </w:rPr>
      </w:pPr>
      <w:r w:rsidRPr="00657748">
        <w:rPr>
          <w:rFonts w:ascii="Calibri" w:hAnsi="Calibri"/>
          <w:b/>
        </w:rPr>
        <w:t>ACCOM</w:t>
      </w:r>
      <w:r>
        <w:rPr>
          <w:rFonts w:ascii="Calibri" w:hAnsi="Calibri"/>
          <w:b/>
        </w:rPr>
        <w:t>M</w:t>
      </w:r>
      <w:r w:rsidRPr="00657748">
        <w:rPr>
          <w:rFonts w:ascii="Calibri" w:hAnsi="Calibri"/>
          <w:b/>
        </w:rPr>
        <w:t>ODATION:</w:t>
      </w:r>
    </w:p>
    <w:p w14:paraId="2826BE55" w14:textId="77777777" w:rsidR="00B81CA3" w:rsidRPr="00793EC7" w:rsidRDefault="00B81CA3" w:rsidP="00AA6E64">
      <w:pPr>
        <w:pStyle w:val="Heading4"/>
        <w:spacing w:before="0" w:line="276" w:lineRule="auto"/>
        <w:ind w:left="709" w:firstLine="0"/>
        <w:jc w:val="left"/>
        <w:rPr>
          <w:rFonts w:ascii="Calibri" w:hAnsi="Calibri"/>
          <w:sz w:val="24"/>
          <w:szCs w:val="24"/>
        </w:rPr>
      </w:pPr>
      <w:r w:rsidRPr="00793EC7">
        <w:rPr>
          <w:rFonts w:ascii="Calibri" w:hAnsi="Calibri"/>
          <w:sz w:val="24"/>
          <w:szCs w:val="24"/>
        </w:rPr>
        <w:t>Hotel Cristal Caldas</w:t>
      </w:r>
      <w:r>
        <w:rPr>
          <w:rFonts w:ascii="Calibri" w:hAnsi="Calibri"/>
          <w:sz w:val="24"/>
          <w:szCs w:val="24"/>
        </w:rPr>
        <w:t>***</w:t>
      </w:r>
      <w:r w:rsidRPr="00793EC7">
        <w:rPr>
          <w:rFonts w:ascii="Calibri" w:hAnsi="Calibri"/>
          <w:sz w:val="24"/>
          <w:szCs w:val="24"/>
        </w:rPr>
        <w:t xml:space="preserve"> (</w:t>
      </w:r>
      <w:r w:rsidRPr="007C25D5">
        <w:rPr>
          <w:rFonts w:ascii="Calibri" w:hAnsi="Calibri"/>
          <w:szCs w:val="24"/>
        </w:rPr>
        <w:t>Address:</w:t>
      </w:r>
      <w:r>
        <w:rPr>
          <w:rFonts w:ascii="Calibri" w:hAnsi="Calibri"/>
          <w:sz w:val="24"/>
          <w:szCs w:val="24"/>
        </w:rPr>
        <w:t xml:space="preserve"> </w:t>
      </w:r>
      <w:r w:rsidRPr="00793EC7">
        <w:rPr>
          <w:rFonts w:ascii="Calibri" w:hAnsi="Calibri"/>
          <w:szCs w:val="24"/>
        </w:rPr>
        <w:t>Rua António S</w:t>
      </w:r>
      <w:r>
        <w:rPr>
          <w:rFonts w:ascii="Calibri" w:hAnsi="Calibri"/>
          <w:szCs w:val="24"/>
        </w:rPr>
        <w:t>érgio, 31 – Caldas da Rainha)</w:t>
      </w:r>
    </w:p>
    <w:p w14:paraId="716088DC" w14:textId="77777777" w:rsidR="00B81CA3" w:rsidRDefault="00B81CA3" w:rsidP="00AA6E64">
      <w:pPr>
        <w:spacing w:line="276" w:lineRule="auto"/>
        <w:ind w:left="709"/>
        <w:rPr>
          <w:rFonts w:ascii="Calibri" w:hAnsi="Calibri"/>
          <w:lang w:val="en-US"/>
        </w:rPr>
      </w:pPr>
      <w:r w:rsidRPr="00985E8D">
        <w:rPr>
          <w:rFonts w:ascii="Calibri" w:hAnsi="Calibri"/>
          <w:lang w:val="en-US"/>
        </w:rPr>
        <w:t>(Prices per room / night – Bed &amp; Breakfast):</w:t>
      </w:r>
    </w:p>
    <w:p w14:paraId="74FF769F" w14:textId="77777777" w:rsidR="00AA6E64" w:rsidRPr="00985E8D" w:rsidRDefault="00AA6E64" w:rsidP="00B81CA3">
      <w:pPr>
        <w:spacing w:line="240" w:lineRule="atLeast"/>
        <w:rPr>
          <w:rFonts w:ascii="Calibri" w:hAnsi="Calibri"/>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
        <w:gridCol w:w="1985"/>
      </w:tblGrid>
      <w:tr w:rsidR="00B81CA3" w:rsidRPr="00703B0F" w14:paraId="692BE554" w14:textId="77777777" w:rsidTr="002421D5">
        <w:trPr>
          <w:jc w:val="center"/>
        </w:trPr>
        <w:tc>
          <w:tcPr>
            <w:tcW w:w="1559" w:type="dxa"/>
          </w:tcPr>
          <w:p w14:paraId="1F6F52CA" w14:textId="77777777" w:rsidR="00B81CA3" w:rsidRPr="00703B0F" w:rsidRDefault="00B81CA3" w:rsidP="002421D5">
            <w:pPr>
              <w:spacing w:before="60" w:line="240" w:lineRule="atLeast"/>
              <w:jc w:val="both"/>
              <w:rPr>
                <w:rFonts w:ascii="Calibri" w:hAnsi="Calibri"/>
                <w:lang w:val="en-US"/>
              </w:rPr>
            </w:pPr>
          </w:p>
        </w:tc>
        <w:tc>
          <w:tcPr>
            <w:tcW w:w="1985" w:type="dxa"/>
          </w:tcPr>
          <w:p w14:paraId="0CC7D465" w14:textId="77777777" w:rsidR="00B81CA3" w:rsidRPr="00703B0F" w:rsidRDefault="00B81CA3" w:rsidP="002421D5">
            <w:pPr>
              <w:spacing w:before="60" w:line="240" w:lineRule="atLeast"/>
              <w:jc w:val="both"/>
              <w:rPr>
                <w:rFonts w:ascii="Calibri" w:hAnsi="Calibri"/>
                <w:lang w:val="en-US"/>
              </w:rPr>
            </w:pPr>
            <w:r w:rsidRPr="00703B0F">
              <w:rPr>
                <w:rFonts w:ascii="Calibri" w:hAnsi="Calibri"/>
                <w:lang w:val="en-US"/>
              </w:rPr>
              <w:t>Bed &amp; Breakfast</w:t>
            </w:r>
          </w:p>
        </w:tc>
      </w:tr>
      <w:tr w:rsidR="00B81CA3" w:rsidRPr="00703B0F" w14:paraId="6755C4A6" w14:textId="77777777" w:rsidTr="002421D5">
        <w:trPr>
          <w:jc w:val="center"/>
        </w:trPr>
        <w:tc>
          <w:tcPr>
            <w:tcW w:w="1559" w:type="dxa"/>
          </w:tcPr>
          <w:p w14:paraId="5409C206" w14:textId="77777777" w:rsidR="00B81CA3" w:rsidRPr="00703B0F" w:rsidRDefault="00B81CA3" w:rsidP="002421D5">
            <w:pPr>
              <w:spacing w:before="60" w:line="240" w:lineRule="atLeast"/>
              <w:jc w:val="both"/>
              <w:rPr>
                <w:rFonts w:ascii="Calibri" w:hAnsi="Calibri"/>
                <w:lang w:val="en-US"/>
              </w:rPr>
            </w:pPr>
            <w:r w:rsidRPr="00703B0F">
              <w:rPr>
                <w:rFonts w:ascii="Calibri" w:hAnsi="Calibri"/>
                <w:lang w:val="en-US"/>
              </w:rPr>
              <w:t>Single room</w:t>
            </w:r>
          </w:p>
        </w:tc>
        <w:tc>
          <w:tcPr>
            <w:tcW w:w="1985" w:type="dxa"/>
          </w:tcPr>
          <w:p w14:paraId="15653959" w14:textId="77777777" w:rsidR="00B81CA3" w:rsidRPr="00703B0F" w:rsidRDefault="00B81CA3" w:rsidP="002421D5">
            <w:pPr>
              <w:spacing w:before="60" w:line="240" w:lineRule="atLeast"/>
              <w:jc w:val="both"/>
              <w:rPr>
                <w:rFonts w:ascii="Calibri" w:hAnsi="Calibri"/>
                <w:lang w:val="en-US"/>
              </w:rPr>
            </w:pPr>
            <w:r>
              <w:rPr>
                <w:rFonts w:ascii="Calibri" w:hAnsi="Calibri"/>
                <w:lang w:val="en-US"/>
              </w:rPr>
              <w:t>50</w:t>
            </w:r>
            <w:r w:rsidRPr="00703B0F">
              <w:rPr>
                <w:rFonts w:ascii="Calibri" w:hAnsi="Calibri"/>
                <w:lang w:val="en-US"/>
              </w:rPr>
              <w:t>€</w:t>
            </w:r>
          </w:p>
        </w:tc>
      </w:tr>
      <w:tr w:rsidR="00B81CA3" w:rsidRPr="00703B0F" w14:paraId="51C91D75" w14:textId="77777777" w:rsidTr="002421D5">
        <w:trPr>
          <w:jc w:val="center"/>
        </w:trPr>
        <w:tc>
          <w:tcPr>
            <w:tcW w:w="1559" w:type="dxa"/>
          </w:tcPr>
          <w:p w14:paraId="606612C8" w14:textId="77777777" w:rsidR="00B81CA3" w:rsidRPr="00703B0F" w:rsidRDefault="00B81CA3" w:rsidP="002421D5">
            <w:pPr>
              <w:spacing w:before="60" w:line="240" w:lineRule="atLeast"/>
              <w:jc w:val="both"/>
              <w:rPr>
                <w:rFonts w:ascii="Calibri" w:hAnsi="Calibri"/>
                <w:lang w:val="en-US"/>
              </w:rPr>
            </w:pPr>
            <w:r w:rsidRPr="00703B0F">
              <w:rPr>
                <w:rFonts w:ascii="Calibri" w:hAnsi="Calibri"/>
                <w:lang w:val="en-US"/>
              </w:rPr>
              <w:t>Double room</w:t>
            </w:r>
          </w:p>
        </w:tc>
        <w:tc>
          <w:tcPr>
            <w:tcW w:w="1985" w:type="dxa"/>
          </w:tcPr>
          <w:p w14:paraId="46EB73DF" w14:textId="77777777" w:rsidR="00B81CA3" w:rsidRPr="00703B0F" w:rsidRDefault="00B81CA3" w:rsidP="002421D5">
            <w:pPr>
              <w:spacing w:before="60" w:line="240" w:lineRule="atLeast"/>
              <w:jc w:val="both"/>
              <w:rPr>
                <w:rFonts w:ascii="Calibri" w:hAnsi="Calibri"/>
                <w:lang w:val="en-US"/>
              </w:rPr>
            </w:pPr>
            <w:r>
              <w:rPr>
                <w:rFonts w:ascii="Calibri" w:hAnsi="Calibri"/>
                <w:lang w:val="en-US"/>
              </w:rPr>
              <w:t>70</w:t>
            </w:r>
            <w:r w:rsidRPr="00703B0F">
              <w:rPr>
                <w:rFonts w:ascii="Calibri" w:hAnsi="Calibri"/>
                <w:lang w:val="en-US"/>
              </w:rPr>
              <w:t>€</w:t>
            </w:r>
          </w:p>
        </w:tc>
      </w:tr>
      <w:tr w:rsidR="00B81CA3" w:rsidRPr="00703B0F" w14:paraId="04186683" w14:textId="77777777" w:rsidTr="002421D5">
        <w:trPr>
          <w:jc w:val="center"/>
        </w:trPr>
        <w:tc>
          <w:tcPr>
            <w:tcW w:w="1559" w:type="dxa"/>
          </w:tcPr>
          <w:p w14:paraId="2B7BFD7A" w14:textId="77777777" w:rsidR="00B81CA3" w:rsidRPr="00703B0F" w:rsidRDefault="00B81CA3" w:rsidP="002421D5">
            <w:pPr>
              <w:spacing w:before="60" w:line="240" w:lineRule="atLeast"/>
              <w:jc w:val="both"/>
              <w:rPr>
                <w:rFonts w:ascii="Calibri" w:hAnsi="Calibri"/>
                <w:lang w:val="en-US"/>
              </w:rPr>
            </w:pPr>
            <w:r>
              <w:rPr>
                <w:rFonts w:ascii="Calibri" w:hAnsi="Calibri"/>
                <w:lang w:val="en-US"/>
              </w:rPr>
              <w:t>Triple room</w:t>
            </w:r>
          </w:p>
        </w:tc>
        <w:tc>
          <w:tcPr>
            <w:tcW w:w="1985" w:type="dxa"/>
          </w:tcPr>
          <w:p w14:paraId="4EB80158" w14:textId="77777777" w:rsidR="00B81CA3" w:rsidRPr="00703B0F" w:rsidRDefault="00B81CA3" w:rsidP="002421D5">
            <w:pPr>
              <w:spacing w:before="60" w:line="240" w:lineRule="atLeast"/>
              <w:jc w:val="both"/>
              <w:rPr>
                <w:rFonts w:ascii="Calibri" w:hAnsi="Calibri"/>
                <w:lang w:val="en-US"/>
              </w:rPr>
            </w:pPr>
            <w:r>
              <w:rPr>
                <w:rFonts w:ascii="Calibri" w:hAnsi="Calibri"/>
                <w:lang w:val="en-US"/>
              </w:rPr>
              <w:t>85€</w:t>
            </w:r>
          </w:p>
        </w:tc>
      </w:tr>
    </w:tbl>
    <w:p w14:paraId="37216564" w14:textId="77777777" w:rsidR="00B81CA3" w:rsidRDefault="00B81CA3" w:rsidP="00B81CA3">
      <w:pPr>
        <w:pStyle w:val="Heading4"/>
        <w:keepNext w:val="0"/>
        <w:spacing w:before="0"/>
        <w:rPr>
          <w:rFonts w:ascii="Calibri" w:hAnsi="Calibri"/>
          <w:sz w:val="24"/>
          <w:szCs w:val="24"/>
        </w:rPr>
      </w:pPr>
    </w:p>
    <w:p w14:paraId="5E64B4D5" w14:textId="77777777" w:rsidR="00B81CA3" w:rsidRPr="00793EC7" w:rsidRDefault="00B81CA3" w:rsidP="00AA6E64">
      <w:pPr>
        <w:pStyle w:val="Heading4"/>
        <w:spacing w:before="0" w:line="276" w:lineRule="auto"/>
        <w:ind w:left="709" w:firstLine="0"/>
        <w:jc w:val="left"/>
        <w:rPr>
          <w:rFonts w:ascii="Calibri" w:hAnsi="Calibri"/>
          <w:szCs w:val="24"/>
        </w:rPr>
      </w:pPr>
      <w:r w:rsidRPr="00793EC7">
        <w:rPr>
          <w:rFonts w:ascii="Calibri" w:hAnsi="Calibri"/>
          <w:sz w:val="24"/>
          <w:szCs w:val="24"/>
        </w:rPr>
        <w:t>Caldas Internacional Hotel</w:t>
      </w:r>
      <w:r>
        <w:rPr>
          <w:rFonts w:ascii="Calibri" w:hAnsi="Calibri"/>
          <w:sz w:val="24"/>
          <w:szCs w:val="24"/>
        </w:rPr>
        <w:t>***</w:t>
      </w:r>
      <w:r w:rsidRPr="00793EC7">
        <w:rPr>
          <w:rFonts w:ascii="Calibri" w:hAnsi="Calibri"/>
          <w:sz w:val="24"/>
          <w:szCs w:val="24"/>
        </w:rPr>
        <w:t xml:space="preserve"> </w:t>
      </w:r>
      <w:r w:rsidRPr="00793EC7">
        <w:rPr>
          <w:rFonts w:ascii="Calibri" w:hAnsi="Calibri"/>
          <w:szCs w:val="24"/>
        </w:rPr>
        <w:t>(</w:t>
      </w:r>
      <w:r>
        <w:rPr>
          <w:rFonts w:ascii="Calibri" w:hAnsi="Calibri"/>
          <w:szCs w:val="24"/>
        </w:rPr>
        <w:t xml:space="preserve">Address: </w:t>
      </w:r>
      <w:r w:rsidRPr="00793EC7">
        <w:rPr>
          <w:rFonts w:ascii="Calibri" w:hAnsi="Calibri"/>
          <w:szCs w:val="24"/>
        </w:rPr>
        <w:t>Rua Dr Artur Figueiroa Rêgo nº 45</w:t>
      </w:r>
      <w:r>
        <w:rPr>
          <w:rFonts w:ascii="Calibri" w:hAnsi="Calibri"/>
          <w:szCs w:val="24"/>
        </w:rPr>
        <w:t xml:space="preserve"> – Caldas da Rainha</w:t>
      </w:r>
      <w:r w:rsidRPr="00793EC7">
        <w:rPr>
          <w:rFonts w:ascii="Calibri" w:hAnsi="Calibri"/>
          <w:szCs w:val="24"/>
        </w:rPr>
        <w:t>)</w:t>
      </w:r>
    </w:p>
    <w:p w14:paraId="587A2937" w14:textId="77777777" w:rsidR="00B81CA3" w:rsidRDefault="00B81CA3" w:rsidP="00AA6E64">
      <w:pPr>
        <w:pStyle w:val="Heading4"/>
        <w:spacing w:before="0" w:line="276" w:lineRule="auto"/>
        <w:ind w:left="709" w:firstLine="0"/>
        <w:jc w:val="left"/>
        <w:rPr>
          <w:rFonts w:ascii="Calibri" w:hAnsi="Calibri"/>
          <w:b w:val="0"/>
          <w:sz w:val="24"/>
          <w:szCs w:val="24"/>
          <w:lang w:val="en-US"/>
        </w:rPr>
      </w:pPr>
      <w:r w:rsidRPr="00703B0F">
        <w:rPr>
          <w:rFonts w:ascii="Calibri" w:hAnsi="Calibri"/>
          <w:b w:val="0"/>
          <w:sz w:val="24"/>
          <w:szCs w:val="24"/>
          <w:lang w:val="en-US"/>
        </w:rPr>
        <w:t>(Prices per room / night – Bed &amp; Breakfast):</w:t>
      </w:r>
    </w:p>
    <w:p w14:paraId="57A5F5BE" w14:textId="77777777" w:rsidR="00AA6E64" w:rsidRPr="00AA6E64" w:rsidRDefault="00AA6E64" w:rsidP="00AA6E64">
      <w:pPr>
        <w:rPr>
          <w:lang w:val="en-U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
        <w:gridCol w:w="1985"/>
      </w:tblGrid>
      <w:tr w:rsidR="00B81CA3" w:rsidRPr="00703B0F" w14:paraId="19EBC9B2" w14:textId="77777777" w:rsidTr="002421D5">
        <w:trPr>
          <w:jc w:val="center"/>
        </w:trPr>
        <w:tc>
          <w:tcPr>
            <w:tcW w:w="1559" w:type="dxa"/>
          </w:tcPr>
          <w:p w14:paraId="618C1B04" w14:textId="77777777" w:rsidR="00B81CA3" w:rsidRPr="00703B0F" w:rsidRDefault="00B81CA3" w:rsidP="002421D5">
            <w:pPr>
              <w:spacing w:before="60" w:line="240" w:lineRule="atLeast"/>
              <w:jc w:val="both"/>
              <w:rPr>
                <w:rFonts w:ascii="Calibri" w:hAnsi="Calibri"/>
                <w:lang w:val="en-US"/>
              </w:rPr>
            </w:pPr>
          </w:p>
        </w:tc>
        <w:tc>
          <w:tcPr>
            <w:tcW w:w="1985" w:type="dxa"/>
          </w:tcPr>
          <w:p w14:paraId="56F541D7" w14:textId="77777777" w:rsidR="00B81CA3" w:rsidRPr="00703B0F" w:rsidRDefault="00B81CA3" w:rsidP="002421D5">
            <w:pPr>
              <w:spacing w:before="60" w:line="240" w:lineRule="atLeast"/>
              <w:jc w:val="both"/>
              <w:rPr>
                <w:rFonts w:ascii="Calibri" w:hAnsi="Calibri"/>
                <w:lang w:val="en-US"/>
              </w:rPr>
            </w:pPr>
            <w:r w:rsidRPr="00703B0F">
              <w:rPr>
                <w:rFonts w:ascii="Calibri" w:hAnsi="Calibri"/>
                <w:lang w:val="en-US"/>
              </w:rPr>
              <w:t>Bed &amp; Breakfast</w:t>
            </w:r>
          </w:p>
        </w:tc>
      </w:tr>
      <w:tr w:rsidR="00B81CA3" w:rsidRPr="00703B0F" w14:paraId="1B568EB8" w14:textId="77777777" w:rsidTr="002421D5">
        <w:trPr>
          <w:jc w:val="center"/>
        </w:trPr>
        <w:tc>
          <w:tcPr>
            <w:tcW w:w="1559" w:type="dxa"/>
          </w:tcPr>
          <w:p w14:paraId="05A57D6C" w14:textId="77777777" w:rsidR="00B81CA3" w:rsidRPr="00703B0F" w:rsidRDefault="00B81CA3" w:rsidP="002421D5">
            <w:pPr>
              <w:spacing w:before="60" w:line="240" w:lineRule="atLeast"/>
              <w:jc w:val="both"/>
              <w:rPr>
                <w:rFonts w:ascii="Calibri" w:hAnsi="Calibri"/>
                <w:lang w:val="en-US"/>
              </w:rPr>
            </w:pPr>
            <w:r w:rsidRPr="00703B0F">
              <w:rPr>
                <w:rFonts w:ascii="Calibri" w:hAnsi="Calibri"/>
                <w:lang w:val="en-US"/>
              </w:rPr>
              <w:t>Single room</w:t>
            </w:r>
          </w:p>
        </w:tc>
        <w:tc>
          <w:tcPr>
            <w:tcW w:w="1985" w:type="dxa"/>
          </w:tcPr>
          <w:p w14:paraId="38C93DD9" w14:textId="77777777" w:rsidR="00B81CA3" w:rsidRPr="00703B0F" w:rsidRDefault="00B81CA3" w:rsidP="002421D5">
            <w:pPr>
              <w:spacing w:before="60" w:line="240" w:lineRule="atLeast"/>
              <w:jc w:val="both"/>
              <w:rPr>
                <w:rFonts w:ascii="Calibri" w:hAnsi="Calibri"/>
                <w:lang w:val="en-US"/>
              </w:rPr>
            </w:pPr>
            <w:r>
              <w:rPr>
                <w:rFonts w:ascii="Calibri" w:hAnsi="Calibri"/>
                <w:lang w:val="en-US"/>
              </w:rPr>
              <w:t>50</w:t>
            </w:r>
            <w:r w:rsidRPr="00703B0F">
              <w:rPr>
                <w:rFonts w:ascii="Calibri" w:hAnsi="Calibri"/>
                <w:lang w:val="en-US"/>
              </w:rPr>
              <w:t>€</w:t>
            </w:r>
          </w:p>
        </w:tc>
      </w:tr>
      <w:tr w:rsidR="00B81CA3" w:rsidRPr="00703B0F" w14:paraId="11A5B506" w14:textId="77777777" w:rsidTr="002421D5">
        <w:trPr>
          <w:jc w:val="center"/>
        </w:trPr>
        <w:tc>
          <w:tcPr>
            <w:tcW w:w="1559" w:type="dxa"/>
          </w:tcPr>
          <w:p w14:paraId="62ADD6FF" w14:textId="77777777" w:rsidR="00B81CA3" w:rsidRPr="00703B0F" w:rsidRDefault="00B81CA3" w:rsidP="002421D5">
            <w:pPr>
              <w:spacing w:before="60" w:line="240" w:lineRule="atLeast"/>
              <w:jc w:val="both"/>
              <w:rPr>
                <w:rFonts w:ascii="Calibri" w:hAnsi="Calibri"/>
                <w:lang w:val="en-US"/>
              </w:rPr>
            </w:pPr>
            <w:r w:rsidRPr="00703B0F">
              <w:rPr>
                <w:rFonts w:ascii="Calibri" w:hAnsi="Calibri"/>
                <w:lang w:val="en-US"/>
              </w:rPr>
              <w:t>Double room</w:t>
            </w:r>
          </w:p>
        </w:tc>
        <w:tc>
          <w:tcPr>
            <w:tcW w:w="1985" w:type="dxa"/>
          </w:tcPr>
          <w:p w14:paraId="421DF0A5" w14:textId="77777777" w:rsidR="00B81CA3" w:rsidRPr="00703B0F" w:rsidRDefault="00B81CA3" w:rsidP="002421D5">
            <w:pPr>
              <w:spacing w:before="60" w:line="240" w:lineRule="atLeast"/>
              <w:jc w:val="both"/>
              <w:rPr>
                <w:rFonts w:ascii="Calibri" w:hAnsi="Calibri"/>
                <w:lang w:val="en-US"/>
              </w:rPr>
            </w:pPr>
            <w:r>
              <w:rPr>
                <w:rFonts w:ascii="Calibri" w:hAnsi="Calibri"/>
                <w:lang w:val="en-US"/>
              </w:rPr>
              <w:t>70</w:t>
            </w:r>
            <w:r w:rsidRPr="00703B0F">
              <w:rPr>
                <w:rFonts w:ascii="Calibri" w:hAnsi="Calibri"/>
                <w:lang w:val="en-US"/>
              </w:rPr>
              <w:t>€</w:t>
            </w:r>
          </w:p>
        </w:tc>
      </w:tr>
    </w:tbl>
    <w:p w14:paraId="14D165D9" w14:textId="77777777" w:rsidR="00AA6E64" w:rsidRDefault="00AA6E64" w:rsidP="00B81CA3">
      <w:pPr>
        <w:spacing w:before="120" w:line="240" w:lineRule="atLeast"/>
        <w:jc w:val="both"/>
        <w:rPr>
          <w:rFonts w:ascii="Calibri" w:hAnsi="Calibri"/>
          <w:lang w:val="en-US"/>
        </w:rPr>
      </w:pPr>
    </w:p>
    <w:p w14:paraId="1D1E5ACF" w14:textId="0B71918D" w:rsidR="00B81CA3" w:rsidRDefault="00B81CA3" w:rsidP="00AA6E64">
      <w:pPr>
        <w:spacing w:before="120" w:line="240" w:lineRule="atLeast"/>
        <w:ind w:left="709"/>
        <w:jc w:val="both"/>
        <w:rPr>
          <w:rFonts w:ascii="Calibri" w:hAnsi="Calibri"/>
          <w:lang w:val="en-US"/>
        </w:rPr>
      </w:pPr>
      <w:r w:rsidRPr="005E37B2">
        <w:rPr>
          <w:rFonts w:ascii="Calibri" w:hAnsi="Calibri"/>
          <w:lang w:val="en-US"/>
        </w:rPr>
        <w:t xml:space="preserve">The number of rooms in each hotel is limited. </w:t>
      </w:r>
      <w:r>
        <w:rPr>
          <w:rFonts w:ascii="Calibri" w:hAnsi="Calibri"/>
          <w:lang w:val="en-US"/>
        </w:rPr>
        <w:t>Please send the accommodation requests until 1</w:t>
      </w:r>
      <w:r w:rsidR="00D61A5C">
        <w:rPr>
          <w:rFonts w:ascii="Calibri" w:hAnsi="Calibri"/>
          <w:lang w:val="en-US"/>
        </w:rPr>
        <w:t>4</w:t>
      </w:r>
      <w:r>
        <w:rPr>
          <w:rFonts w:ascii="Calibri" w:hAnsi="Calibri"/>
          <w:lang w:val="en-US"/>
        </w:rPr>
        <w:t xml:space="preserve"> February 2020 using the official form. After that date we may not be able to guarantee accommodation in the official hotels. </w:t>
      </w:r>
    </w:p>
    <w:p w14:paraId="308E7072" w14:textId="21166A85" w:rsidR="00B81CA3" w:rsidRDefault="00B81CA3" w:rsidP="00AA6E64">
      <w:pPr>
        <w:spacing w:before="120" w:line="240" w:lineRule="atLeast"/>
        <w:ind w:left="709"/>
        <w:jc w:val="both"/>
        <w:rPr>
          <w:rFonts w:ascii="Calibri" w:hAnsi="Calibri"/>
          <w:lang w:val="en-US"/>
        </w:rPr>
      </w:pPr>
      <w:r>
        <w:rPr>
          <w:rFonts w:ascii="Calibri" w:hAnsi="Calibri"/>
          <w:lang w:val="en-US"/>
        </w:rPr>
        <w:t xml:space="preserve">Reservations should be paid by bank transfer, using the bank details in </w:t>
      </w:r>
      <w:r w:rsidRPr="00B81CA3">
        <w:rPr>
          <w:rFonts w:ascii="Calibri" w:hAnsi="Calibri"/>
          <w:b/>
          <w:lang w:val="en-US"/>
        </w:rPr>
        <w:t>PAYMENTS</w:t>
      </w:r>
      <w:r>
        <w:rPr>
          <w:rFonts w:ascii="Calibri" w:hAnsi="Calibri"/>
          <w:lang w:val="en-US"/>
        </w:rPr>
        <w:t xml:space="preserve">, until 29 February 2020. </w:t>
      </w:r>
    </w:p>
    <w:p w14:paraId="16B23D29" w14:textId="4C5B3B12" w:rsidR="00B81CA3" w:rsidRPr="00B81CA3" w:rsidRDefault="00B81CA3" w:rsidP="00AA6E64">
      <w:pPr>
        <w:spacing w:line="276" w:lineRule="auto"/>
        <w:ind w:left="709"/>
        <w:jc w:val="both"/>
        <w:rPr>
          <w:rFonts w:ascii="Calibri" w:hAnsi="Calibri"/>
          <w:lang w:val="en-GB"/>
        </w:rPr>
      </w:pPr>
      <w:r w:rsidRPr="00B81CA3">
        <w:rPr>
          <w:rFonts w:ascii="Calibri" w:hAnsi="Calibri"/>
          <w:lang w:val="en-US"/>
        </w:rPr>
        <w:t>Booking conditions</w:t>
      </w:r>
      <w:r>
        <w:rPr>
          <w:rFonts w:ascii="Calibri" w:hAnsi="Calibri"/>
          <w:lang w:val="en-US"/>
        </w:rPr>
        <w:t xml:space="preserve"> in the </w:t>
      </w:r>
      <w:r w:rsidRPr="00B81CA3">
        <w:rPr>
          <w:rFonts w:ascii="Calibri" w:hAnsi="Calibri"/>
          <w:lang w:val="en-US"/>
        </w:rPr>
        <w:t>Accommodation and Transport Form</w:t>
      </w:r>
      <w:r>
        <w:rPr>
          <w:rFonts w:ascii="Calibri" w:hAnsi="Calibri"/>
          <w:lang w:val="en-US"/>
        </w:rPr>
        <w:t>.</w:t>
      </w:r>
    </w:p>
    <w:p w14:paraId="0D111EED" w14:textId="77777777" w:rsidR="00B81CA3" w:rsidRDefault="00B81CA3" w:rsidP="001C2E9A">
      <w:pPr>
        <w:spacing w:line="276" w:lineRule="auto"/>
        <w:ind w:left="720"/>
        <w:jc w:val="both"/>
        <w:rPr>
          <w:rFonts w:ascii="Calibri" w:hAnsi="Calibri" w:cs="Calibri"/>
          <w:color w:val="000000" w:themeColor="text1"/>
          <w:lang w:val="en-US"/>
        </w:rPr>
      </w:pPr>
    </w:p>
    <w:p w14:paraId="14D0B9EF" w14:textId="77777777" w:rsidR="001E2D6A" w:rsidRDefault="001E2D6A">
      <w:pPr>
        <w:rPr>
          <w:rFonts w:ascii="Calibri" w:hAnsi="Calibri" w:cs="Calibri"/>
          <w:b/>
          <w:color w:val="000000" w:themeColor="text1"/>
          <w:lang w:val="en-US"/>
        </w:rPr>
      </w:pPr>
      <w:r>
        <w:rPr>
          <w:rFonts w:ascii="Calibri" w:hAnsi="Calibri" w:cs="Calibri"/>
          <w:b/>
          <w:color w:val="000000" w:themeColor="text1"/>
          <w:lang w:val="en-US"/>
        </w:rPr>
        <w:br w:type="page"/>
      </w:r>
    </w:p>
    <w:p w14:paraId="788639F4" w14:textId="09DA3FDD" w:rsidR="001D2AF7" w:rsidRPr="00D35568" w:rsidRDefault="00FE561C" w:rsidP="00AA6E64">
      <w:pPr>
        <w:spacing w:line="276" w:lineRule="auto"/>
        <w:ind w:left="993" w:hanging="993"/>
        <w:jc w:val="both"/>
        <w:rPr>
          <w:rFonts w:ascii="Calibri" w:hAnsi="Calibri" w:cs="Calibri"/>
          <w:b/>
          <w:color w:val="000000" w:themeColor="text1"/>
          <w:lang w:val="en-US"/>
        </w:rPr>
      </w:pPr>
      <w:r w:rsidRPr="00D35568">
        <w:rPr>
          <w:rFonts w:ascii="Calibri" w:hAnsi="Calibri" w:cs="Calibri"/>
          <w:b/>
          <w:color w:val="000000" w:themeColor="text1"/>
          <w:lang w:val="en-US"/>
        </w:rPr>
        <w:lastRenderedPageBreak/>
        <w:t xml:space="preserve">TRANSPORT: </w:t>
      </w:r>
    </w:p>
    <w:p w14:paraId="3913AD2B" w14:textId="7D8C33EE" w:rsidR="001C2E9A" w:rsidRDefault="001C2E9A" w:rsidP="00AA6E64">
      <w:pPr>
        <w:spacing w:line="276" w:lineRule="auto"/>
        <w:ind w:left="709"/>
        <w:jc w:val="both"/>
        <w:rPr>
          <w:rFonts w:ascii="Calibri" w:hAnsi="Calibri" w:cs="Calibri"/>
          <w:color w:val="000000" w:themeColor="text1"/>
          <w:lang w:val="en-US"/>
        </w:rPr>
      </w:pPr>
      <w:r w:rsidRPr="001C2E9A">
        <w:rPr>
          <w:rFonts w:ascii="Calibri" w:hAnsi="Calibri" w:cs="Calibri"/>
          <w:color w:val="000000" w:themeColor="text1"/>
          <w:lang w:val="en-US"/>
        </w:rPr>
        <w:t xml:space="preserve">Transport will be provided free of charge between Lisbon International Airport and Caldas da Rainha (80 km) </w:t>
      </w:r>
      <w:r w:rsidRPr="001C2E9A">
        <w:rPr>
          <w:rFonts w:ascii="Calibri" w:hAnsi="Calibri" w:cs="Calibri"/>
          <w:b/>
          <w:color w:val="000000" w:themeColor="text1"/>
          <w:lang w:val="en-US"/>
        </w:rPr>
        <w:t>only</w:t>
      </w:r>
      <w:r w:rsidRPr="001C2E9A">
        <w:rPr>
          <w:rFonts w:ascii="Calibri" w:hAnsi="Calibri" w:cs="Calibri"/>
          <w:color w:val="000000" w:themeColor="text1"/>
          <w:lang w:val="en-US"/>
        </w:rPr>
        <w:t xml:space="preserve"> for participants who booked hotel through the organization. In order to guarantee transport, the relevant information (arrival date, hour and flight) should reach the organizers until </w:t>
      </w:r>
      <w:r w:rsidR="00EA7A0D">
        <w:rPr>
          <w:rFonts w:ascii="Calibri" w:hAnsi="Calibri" w:cs="Calibri"/>
          <w:color w:val="000000" w:themeColor="text1"/>
          <w:lang w:val="en-US"/>
        </w:rPr>
        <w:t>1</w:t>
      </w:r>
      <w:r w:rsidR="00D61A5C">
        <w:rPr>
          <w:rFonts w:ascii="Calibri" w:hAnsi="Calibri" w:cs="Calibri"/>
          <w:color w:val="000000" w:themeColor="text1"/>
          <w:lang w:val="en-US"/>
        </w:rPr>
        <w:t>4</w:t>
      </w:r>
      <w:r w:rsidRPr="001C2E9A">
        <w:rPr>
          <w:rFonts w:ascii="Calibri" w:hAnsi="Calibri" w:cs="Calibri"/>
          <w:color w:val="000000" w:themeColor="text1"/>
          <w:lang w:val="en-US"/>
        </w:rPr>
        <w:t xml:space="preserve"> February 20</w:t>
      </w:r>
      <w:r w:rsidR="00EA7A0D">
        <w:rPr>
          <w:rFonts w:ascii="Calibri" w:hAnsi="Calibri" w:cs="Calibri"/>
          <w:color w:val="000000" w:themeColor="text1"/>
          <w:lang w:val="en-US"/>
        </w:rPr>
        <w:t>20</w:t>
      </w:r>
      <w:r w:rsidRPr="001C2E9A">
        <w:rPr>
          <w:rFonts w:ascii="Calibri" w:hAnsi="Calibri" w:cs="Calibri"/>
          <w:color w:val="000000" w:themeColor="text1"/>
          <w:lang w:val="en-US"/>
        </w:rPr>
        <w:t>.</w:t>
      </w:r>
    </w:p>
    <w:p w14:paraId="403CF7EB" w14:textId="77777777" w:rsidR="00AA6E64" w:rsidRPr="001C2E9A" w:rsidRDefault="00AA6E64" w:rsidP="00AA6E64">
      <w:pPr>
        <w:spacing w:line="276" w:lineRule="auto"/>
        <w:ind w:left="709"/>
        <w:jc w:val="both"/>
        <w:rPr>
          <w:rFonts w:ascii="Calibri" w:hAnsi="Calibri" w:cs="Calibri"/>
          <w:color w:val="000000" w:themeColor="text1"/>
          <w:lang w:val="en-US"/>
        </w:rPr>
      </w:pPr>
    </w:p>
    <w:p w14:paraId="42E71626" w14:textId="77777777" w:rsidR="001C2E9A" w:rsidRPr="001C2E9A" w:rsidRDefault="001C2E9A" w:rsidP="00AA6E64">
      <w:pPr>
        <w:spacing w:line="276" w:lineRule="auto"/>
        <w:ind w:left="709"/>
        <w:jc w:val="both"/>
        <w:rPr>
          <w:rFonts w:ascii="Calibri" w:hAnsi="Calibri" w:cs="Calibri"/>
          <w:color w:val="000000" w:themeColor="text1"/>
          <w:lang w:val="en-US"/>
        </w:rPr>
      </w:pPr>
      <w:r w:rsidRPr="001C2E9A">
        <w:rPr>
          <w:rFonts w:ascii="Calibri" w:hAnsi="Calibri" w:cs="Calibri"/>
          <w:color w:val="000000" w:themeColor="text1"/>
          <w:lang w:val="en-US"/>
        </w:rPr>
        <w:t xml:space="preserve">Participants who don’t book hotel through the organization may request airport transport, but it will have a cost of 60€ per person (both ways). </w:t>
      </w:r>
    </w:p>
    <w:p w14:paraId="161440DD" w14:textId="36498D3E" w:rsidR="00D35568" w:rsidRDefault="001C2E9A" w:rsidP="00AA6E64">
      <w:pPr>
        <w:spacing w:line="276" w:lineRule="auto"/>
        <w:ind w:left="709"/>
        <w:jc w:val="both"/>
        <w:rPr>
          <w:rFonts w:ascii="Calibri" w:hAnsi="Calibri" w:cs="Calibri"/>
          <w:color w:val="000000" w:themeColor="text1"/>
          <w:lang w:val="en-US"/>
        </w:rPr>
      </w:pPr>
      <w:r w:rsidRPr="001C2E9A">
        <w:rPr>
          <w:rFonts w:ascii="Calibri" w:hAnsi="Calibri" w:cs="Calibri"/>
          <w:color w:val="000000" w:themeColor="text1"/>
          <w:lang w:val="en-US"/>
        </w:rPr>
        <w:t>Transport between the official hotels and the hall will also be provided free of charge during the tournament.</w:t>
      </w:r>
    </w:p>
    <w:p w14:paraId="38CB8CC4" w14:textId="77777777" w:rsidR="00DA3CA2" w:rsidRDefault="00DA3CA2" w:rsidP="00AA6E64">
      <w:pPr>
        <w:spacing w:line="276" w:lineRule="auto"/>
        <w:ind w:left="709"/>
        <w:jc w:val="both"/>
        <w:rPr>
          <w:rFonts w:ascii="Calibri" w:hAnsi="Calibri" w:cs="Calibri"/>
          <w:color w:val="000000" w:themeColor="text1"/>
          <w:lang w:val="en-US"/>
        </w:rPr>
      </w:pPr>
    </w:p>
    <w:p w14:paraId="6B44401A" w14:textId="77777777" w:rsidR="00DA3CA2" w:rsidRPr="00DA3CA2" w:rsidRDefault="00DA3CA2" w:rsidP="00DA3CA2">
      <w:pPr>
        <w:spacing w:line="276" w:lineRule="auto"/>
        <w:jc w:val="both"/>
        <w:rPr>
          <w:rFonts w:ascii="Calibri" w:hAnsi="Calibri" w:cs="Calibri"/>
          <w:b/>
          <w:color w:val="000000" w:themeColor="text1"/>
          <w:lang w:val="en-US"/>
        </w:rPr>
      </w:pPr>
      <w:r w:rsidRPr="00DA3CA2">
        <w:rPr>
          <w:rFonts w:ascii="Calibri" w:hAnsi="Calibri" w:cs="Calibri"/>
          <w:b/>
          <w:color w:val="000000" w:themeColor="text1"/>
          <w:lang w:val="en-US"/>
        </w:rPr>
        <w:t>CONDITIONS OF PLAY:</w:t>
      </w:r>
    </w:p>
    <w:p w14:paraId="345C0DD2" w14:textId="4BD0C03E" w:rsidR="00DA3CA2" w:rsidRDefault="00DA3CA2" w:rsidP="00DA3CA2">
      <w:pPr>
        <w:spacing w:line="276" w:lineRule="auto"/>
        <w:ind w:left="709"/>
        <w:jc w:val="both"/>
        <w:rPr>
          <w:rFonts w:ascii="Calibri" w:hAnsi="Calibri" w:cs="Calibri"/>
          <w:color w:val="000000" w:themeColor="text1"/>
          <w:lang w:val="en-US"/>
        </w:rPr>
      </w:pPr>
      <w:r w:rsidRPr="00DA3CA2">
        <w:rPr>
          <w:rFonts w:ascii="Calibri" w:hAnsi="Calibri" w:cs="Calibri"/>
          <w:color w:val="000000" w:themeColor="text1"/>
          <w:lang w:val="en-US"/>
        </w:rPr>
        <w:t xml:space="preserve">The tournament will be conducted under the BWF </w:t>
      </w:r>
      <w:r w:rsidR="00DC2159">
        <w:rPr>
          <w:rFonts w:ascii="Calibri" w:hAnsi="Calibri" w:cs="Calibri"/>
          <w:color w:val="000000" w:themeColor="text1"/>
          <w:lang w:val="en-US"/>
        </w:rPr>
        <w:t xml:space="preserve">General </w:t>
      </w:r>
      <w:r w:rsidRPr="00DA3CA2">
        <w:rPr>
          <w:rFonts w:ascii="Calibri" w:hAnsi="Calibri" w:cs="Calibri"/>
          <w:color w:val="000000" w:themeColor="text1"/>
          <w:lang w:val="en-US"/>
        </w:rPr>
        <w:t xml:space="preserve">Competition Regulations and in accordance with the </w:t>
      </w:r>
      <w:r w:rsidR="00DC2159">
        <w:rPr>
          <w:rFonts w:ascii="Calibri" w:hAnsi="Calibri" w:cs="Calibri"/>
          <w:color w:val="000000" w:themeColor="text1"/>
          <w:lang w:val="en-US"/>
        </w:rPr>
        <w:t>BEC Elite Circuit Regulations</w:t>
      </w:r>
      <w:r w:rsidRPr="00DA3CA2">
        <w:rPr>
          <w:rFonts w:ascii="Calibri" w:hAnsi="Calibri" w:cs="Calibri"/>
          <w:color w:val="000000" w:themeColor="text1"/>
          <w:lang w:val="en-US"/>
        </w:rPr>
        <w:t>.</w:t>
      </w:r>
    </w:p>
    <w:p w14:paraId="5BB07CD8" w14:textId="77777777" w:rsidR="00DA3CA2" w:rsidRPr="00DA3CA2" w:rsidRDefault="00DA3CA2" w:rsidP="00DA3CA2">
      <w:pPr>
        <w:spacing w:line="276" w:lineRule="auto"/>
        <w:ind w:left="709"/>
        <w:jc w:val="both"/>
        <w:rPr>
          <w:rFonts w:ascii="Calibri" w:hAnsi="Calibri" w:cs="Calibri"/>
          <w:color w:val="000000" w:themeColor="text1"/>
          <w:lang w:val="en-US"/>
        </w:rPr>
      </w:pPr>
    </w:p>
    <w:p w14:paraId="4A8B0C2D" w14:textId="77777777" w:rsidR="00DA3CA2" w:rsidRDefault="00DA3CA2" w:rsidP="00DA3CA2">
      <w:pPr>
        <w:spacing w:line="276" w:lineRule="auto"/>
        <w:ind w:left="709"/>
        <w:jc w:val="both"/>
        <w:rPr>
          <w:rFonts w:ascii="Calibri" w:hAnsi="Calibri" w:cs="Calibri"/>
          <w:color w:val="000000" w:themeColor="text1"/>
          <w:lang w:val="en-US"/>
        </w:rPr>
      </w:pPr>
      <w:r w:rsidRPr="00DA3CA2">
        <w:rPr>
          <w:rFonts w:ascii="Calibri" w:hAnsi="Calibri" w:cs="Calibri"/>
          <w:color w:val="000000" w:themeColor="text1"/>
          <w:lang w:val="en-US"/>
        </w:rPr>
        <w:t>Competitors must be prepared to play at the time determined for the events for which they have entered. Competitors will be scratched if not ready to play when called.</w:t>
      </w:r>
    </w:p>
    <w:p w14:paraId="1CB23F71" w14:textId="77777777" w:rsidR="00DA3CA2" w:rsidRPr="00DA3CA2" w:rsidRDefault="00DA3CA2" w:rsidP="00DA3CA2">
      <w:pPr>
        <w:spacing w:line="276" w:lineRule="auto"/>
        <w:ind w:left="709"/>
        <w:jc w:val="both"/>
        <w:rPr>
          <w:rFonts w:ascii="Calibri" w:hAnsi="Calibri" w:cs="Calibri"/>
          <w:color w:val="000000" w:themeColor="text1"/>
          <w:lang w:val="en-US"/>
        </w:rPr>
      </w:pPr>
    </w:p>
    <w:p w14:paraId="535F00D9" w14:textId="2818A3B5" w:rsidR="00DA3CA2" w:rsidRDefault="000749B8" w:rsidP="00DA3CA2">
      <w:pPr>
        <w:spacing w:line="276" w:lineRule="auto"/>
        <w:ind w:left="709"/>
        <w:jc w:val="both"/>
        <w:rPr>
          <w:rFonts w:ascii="Calibri" w:hAnsi="Calibri" w:cs="Calibri"/>
          <w:color w:val="000000" w:themeColor="text1"/>
          <w:lang w:val="en-US"/>
        </w:rPr>
      </w:pPr>
      <w:r w:rsidRPr="000749B8">
        <w:rPr>
          <w:rFonts w:ascii="Calibri" w:hAnsi="Calibri" w:cs="Calibri"/>
          <w:color w:val="000000" w:themeColor="text1"/>
          <w:lang w:val="en-US"/>
        </w:rPr>
        <w:t xml:space="preserve">Players shall not plan their departure less than 2 (two) hours after their last match is planned to conclude. If a player is unable to compete due to early departure, he/she will be </w:t>
      </w:r>
      <w:proofErr w:type="spellStart"/>
      <w:r w:rsidRPr="000749B8">
        <w:rPr>
          <w:rFonts w:ascii="Calibri" w:hAnsi="Calibri" w:cs="Calibri"/>
          <w:color w:val="000000" w:themeColor="text1"/>
          <w:lang w:val="en-US"/>
        </w:rPr>
        <w:t>penalised</w:t>
      </w:r>
      <w:proofErr w:type="spellEnd"/>
      <w:r w:rsidRPr="000749B8">
        <w:rPr>
          <w:rFonts w:ascii="Calibri" w:hAnsi="Calibri" w:cs="Calibri"/>
          <w:color w:val="000000" w:themeColor="text1"/>
          <w:lang w:val="en-US"/>
        </w:rPr>
        <w:t xml:space="preserve"> by removal of Elite Circuit ranking points and shall not be awarded prizes or prize money. BADMINTON EUROPE shall propose to BWF that the gained BWF ranking points are also removed. </w:t>
      </w:r>
    </w:p>
    <w:p w14:paraId="7D3884C6" w14:textId="77777777" w:rsidR="00DA3CA2" w:rsidRPr="00DA3CA2" w:rsidRDefault="00DA3CA2" w:rsidP="00DA3CA2">
      <w:pPr>
        <w:spacing w:line="276" w:lineRule="auto"/>
        <w:jc w:val="both"/>
        <w:rPr>
          <w:rFonts w:ascii="Calibri" w:hAnsi="Calibri" w:cs="Calibri"/>
          <w:color w:val="000000" w:themeColor="text1"/>
          <w:lang w:val="en-US"/>
        </w:rPr>
      </w:pPr>
    </w:p>
    <w:p w14:paraId="7EB07140" w14:textId="77777777" w:rsidR="00DA3CA2" w:rsidRPr="00DA3CA2" w:rsidRDefault="00DA3CA2" w:rsidP="00DA3CA2">
      <w:pPr>
        <w:spacing w:line="276" w:lineRule="auto"/>
        <w:jc w:val="both"/>
        <w:rPr>
          <w:rFonts w:ascii="Calibri" w:hAnsi="Calibri" w:cs="Calibri"/>
          <w:b/>
          <w:color w:val="000000" w:themeColor="text1"/>
          <w:lang w:val="en-US"/>
        </w:rPr>
      </w:pPr>
      <w:r w:rsidRPr="00DA3CA2">
        <w:rPr>
          <w:rFonts w:ascii="Calibri" w:hAnsi="Calibri" w:cs="Calibri"/>
          <w:b/>
          <w:color w:val="000000" w:themeColor="text1"/>
          <w:lang w:val="en-US"/>
        </w:rPr>
        <w:t>CLOTHING AND ADVERTISING:</w:t>
      </w:r>
    </w:p>
    <w:p w14:paraId="51F59E15" w14:textId="3876C1EB" w:rsidR="00DA3CA2" w:rsidRDefault="00DC2159" w:rsidP="00DA3CA2">
      <w:pPr>
        <w:spacing w:line="276" w:lineRule="auto"/>
        <w:ind w:left="709"/>
        <w:jc w:val="both"/>
        <w:rPr>
          <w:rFonts w:ascii="Calibri" w:hAnsi="Calibri" w:cs="Calibri"/>
          <w:color w:val="000000" w:themeColor="text1"/>
          <w:lang w:val="en-US"/>
        </w:rPr>
      </w:pPr>
      <w:proofErr w:type="spellStart"/>
      <w:r w:rsidRPr="00DC2159">
        <w:rPr>
          <w:rFonts w:ascii="Calibri" w:hAnsi="Calibri" w:cs="Calibri"/>
          <w:color w:val="000000" w:themeColor="text1"/>
          <w:lang w:val="en-US"/>
        </w:rPr>
        <w:t>Colour</w:t>
      </w:r>
      <w:proofErr w:type="spellEnd"/>
      <w:r w:rsidRPr="00DC2159">
        <w:rPr>
          <w:rFonts w:ascii="Calibri" w:hAnsi="Calibri" w:cs="Calibri"/>
          <w:color w:val="000000" w:themeColor="text1"/>
          <w:lang w:val="en-US"/>
        </w:rPr>
        <w:t>, design, lettering and advertising on clothing shall be regulated by BWF General Competition Regulations § 20 to 24. Any breach of these regulations will be forwarded to BWF.</w:t>
      </w:r>
      <w:r>
        <w:rPr>
          <w:rFonts w:ascii="Calibri" w:hAnsi="Calibri" w:cs="Calibri"/>
          <w:color w:val="000000" w:themeColor="text1"/>
          <w:lang w:val="en-US"/>
        </w:rPr>
        <w:t xml:space="preserve"> </w:t>
      </w:r>
      <w:r w:rsidR="00DA3CA2" w:rsidRPr="00DA3CA2">
        <w:rPr>
          <w:rFonts w:ascii="Calibri" w:hAnsi="Calibri" w:cs="Calibri"/>
          <w:color w:val="000000" w:themeColor="text1"/>
          <w:lang w:val="en-US"/>
        </w:rPr>
        <w:t>In applying these regulations the decision of the referee shall be final.</w:t>
      </w:r>
    </w:p>
    <w:p w14:paraId="7C4A9F01" w14:textId="77777777" w:rsidR="00DA3CA2" w:rsidRPr="00DA3CA2" w:rsidRDefault="00DA3CA2" w:rsidP="00DA3CA2">
      <w:pPr>
        <w:spacing w:line="276" w:lineRule="auto"/>
        <w:ind w:left="709"/>
        <w:jc w:val="both"/>
        <w:rPr>
          <w:rFonts w:ascii="Calibri" w:hAnsi="Calibri" w:cs="Calibri"/>
          <w:color w:val="000000" w:themeColor="text1"/>
          <w:lang w:val="en-US"/>
        </w:rPr>
      </w:pPr>
    </w:p>
    <w:p w14:paraId="634CE6FC" w14:textId="4034FFD7" w:rsidR="00DA3CA2" w:rsidRDefault="00DC2159" w:rsidP="00DC2159">
      <w:pPr>
        <w:spacing w:line="276" w:lineRule="auto"/>
        <w:ind w:left="709"/>
        <w:jc w:val="both"/>
        <w:rPr>
          <w:rFonts w:ascii="Calibri" w:hAnsi="Calibri" w:cs="Calibri"/>
          <w:color w:val="000000" w:themeColor="text1"/>
          <w:lang w:val="en-US"/>
        </w:rPr>
      </w:pPr>
      <w:r w:rsidRPr="00DC2159">
        <w:rPr>
          <w:rFonts w:ascii="Calibri" w:hAnsi="Calibri" w:cs="Calibri"/>
          <w:color w:val="000000" w:themeColor="text1"/>
          <w:lang w:val="en-US"/>
        </w:rPr>
        <w:t xml:space="preserve">It is mandatory that partners in doubles wear the same </w:t>
      </w:r>
      <w:proofErr w:type="spellStart"/>
      <w:r w:rsidRPr="00DC2159">
        <w:rPr>
          <w:rFonts w:ascii="Calibri" w:hAnsi="Calibri" w:cs="Calibri"/>
          <w:color w:val="000000" w:themeColor="text1"/>
          <w:lang w:val="en-US"/>
        </w:rPr>
        <w:t>colour</w:t>
      </w:r>
      <w:proofErr w:type="spellEnd"/>
      <w:r w:rsidRPr="00DC2159">
        <w:rPr>
          <w:rFonts w:ascii="Calibri" w:hAnsi="Calibri" w:cs="Calibri"/>
          <w:color w:val="000000" w:themeColor="text1"/>
          <w:lang w:val="en-US"/>
        </w:rPr>
        <w:t xml:space="preserve"> of the T-shirt and shorts/skirts at all time during play in both the qualification and the main draw. Failing to do so shall result in an administrative fine of 100,00 EUR</w:t>
      </w:r>
      <w:r>
        <w:rPr>
          <w:rFonts w:ascii="Calibri" w:hAnsi="Calibri" w:cs="Calibri"/>
          <w:color w:val="000000" w:themeColor="text1"/>
          <w:lang w:val="en-US"/>
        </w:rPr>
        <w:t>.</w:t>
      </w:r>
    </w:p>
    <w:p w14:paraId="31E32D49" w14:textId="77777777" w:rsidR="00DA3CA2" w:rsidRPr="00DA3CA2" w:rsidRDefault="00DA3CA2" w:rsidP="00DA3CA2">
      <w:pPr>
        <w:spacing w:line="276" w:lineRule="auto"/>
        <w:jc w:val="both"/>
        <w:rPr>
          <w:rFonts w:ascii="Calibri" w:hAnsi="Calibri" w:cs="Calibri"/>
          <w:color w:val="000000" w:themeColor="text1"/>
          <w:lang w:val="en-US"/>
        </w:rPr>
      </w:pPr>
    </w:p>
    <w:p w14:paraId="1846446A" w14:textId="77777777" w:rsidR="00DA3CA2" w:rsidRPr="00DA3CA2" w:rsidRDefault="00DA3CA2" w:rsidP="00DA3CA2">
      <w:pPr>
        <w:spacing w:line="276" w:lineRule="auto"/>
        <w:jc w:val="both"/>
        <w:rPr>
          <w:rFonts w:ascii="Calibri" w:hAnsi="Calibri" w:cs="Calibri"/>
          <w:b/>
          <w:color w:val="000000" w:themeColor="text1"/>
          <w:lang w:val="en-US"/>
        </w:rPr>
      </w:pPr>
      <w:r w:rsidRPr="00DA3CA2">
        <w:rPr>
          <w:rFonts w:ascii="Calibri" w:hAnsi="Calibri" w:cs="Calibri"/>
          <w:b/>
          <w:color w:val="000000" w:themeColor="text1"/>
          <w:lang w:val="en-US"/>
        </w:rPr>
        <w:t>SHUTTLES:</w:t>
      </w:r>
    </w:p>
    <w:p w14:paraId="734D1917" w14:textId="766529D2" w:rsidR="00DA3CA2" w:rsidRDefault="005F5BDF" w:rsidP="005F5BDF">
      <w:pPr>
        <w:spacing w:line="276" w:lineRule="auto"/>
        <w:ind w:left="709"/>
        <w:jc w:val="both"/>
        <w:rPr>
          <w:rFonts w:ascii="Calibri" w:hAnsi="Calibri" w:cs="Calibri"/>
          <w:color w:val="000000" w:themeColor="text1"/>
          <w:lang w:val="en-US"/>
        </w:rPr>
      </w:pPr>
      <w:r w:rsidRPr="005F5BDF">
        <w:rPr>
          <w:rFonts w:ascii="Calibri" w:hAnsi="Calibri" w:cs="Calibri"/>
          <w:color w:val="000000" w:themeColor="text1"/>
          <w:lang w:val="en-US"/>
        </w:rPr>
        <w:t xml:space="preserve">YANG </w:t>
      </w:r>
      <w:proofErr w:type="spellStart"/>
      <w:r w:rsidRPr="005F5BDF">
        <w:rPr>
          <w:rFonts w:ascii="Calibri" w:hAnsi="Calibri" w:cs="Calibri"/>
          <w:color w:val="000000" w:themeColor="text1"/>
          <w:lang w:val="en-US"/>
        </w:rPr>
        <w:t>YANG</w:t>
      </w:r>
      <w:proofErr w:type="spellEnd"/>
      <w:r w:rsidRPr="005F5BDF">
        <w:rPr>
          <w:rFonts w:ascii="Calibri" w:hAnsi="Calibri" w:cs="Calibri"/>
          <w:color w:val="000000" w:themeColor="text1"/>
          <w:lang w:val="en-US"/>
        </w:rPr>
        <w:t xml:space="preserve"> 300B</w:t>
      </w:r>
    </w:p>
    <w:p w14:paraId="22024943" w14:textId="77777777" w:rsidR="005F5BDF" w:rsidRPr="00DA3CA2" w:rsidRDefault="005F5BDF" w:rsidP="005F5BDF">
      <w:pPr>
        <w:spacing w:line="276" w:lineRule="auto"/>
        <w:ind w:left="709"/>
        <w:jc w:val="both"/>
        <w:rPr>
          <w:rFonts w:ascii="Calibri" w:hAnsi="Calibri" w:cs="Calibri"/>
          <w:color w:val="000000" w:themeColor="text1"/>
          <w:lang w:val="en-US"/>
        </w:rPr>
      </w:pPr>
    </w:p>
    <w:p w14:paraId="60AFDC16" w14:textId="77777777" w:rsidR="00DA3CA2" w:rsidRPr="00DA3CA2" w:rsidRDefault="00DA3CA2" w:rsidP="00DA3CA2">
      <w:pPr>
        <w:spacing w:line="276" w:lineRule="auto"/>
        <w:jc w:val="both"/>
        <w:rPr>
          <w:rFonts w:ascii="Calibri" w:hAnsi="Calibri" w:cs="Calibri"/>
          <w:b/>
          <w:color w:val="000000" w:themeColor="text1"/>
          <w:lang w:val="en-US"/>
        </w:rPr>
      </w:pPr>
      <w:r w:rsidRPr="00DA3CA2">
        <w:rPr>
          <w:rFonts w:ascii="Calibri" w:hAnsi="Calibri" w:cs="Calibri"/>
          <w:b/>
          <w:color w:val="000000" w:themeColor="text1"/>
          <w:lang w:val="en-US"/>
        </w:rPr>
        <w:t>COURTS:</w:t>
      </w:r>
    </w:p>
    <w:p w14:paraId="5B601CA7" w14:textId="559B1042" w:rsidR="00DA3CA2" w:rsidRDefault="00DA3CA2" w:rsidP="00DA3CA2">
      <w:pPr>
        <w:spacing w:line="276" w:lineRule="auto"/>
        <w:ind w:left="709"/>
        <w:jc w:val="both"/>
        <w:rPr>
          <w:rFonts w:ascii="Calibri" w:hAnsi="Calibri" w:cs="Calibri"/>
          <w:color w:val="000000" w:themeColor="text1"/>
          <w:lang w:val="en-US"/>
        </w:rPr>
      </w:pPr>
      <w:r w:rsidRPr="00DA3CA2">
        <w:rPr>
          <w:rFonts w:ascii="Calibri" w:hAnsi="Calibri" w:cs="Calibri"/>
          <w:color w:val="000000" w:themeColor="text1"/>
          <w:lang w:val="en-US"/>
        </w:rPr>
        <w:t>5 Yonex courts (+2 warm up courts in a separate hall in the same venue).</w:t>
      </w:r>
    </w:p>
    <w:p w14:paraId="7A9BB979" w14:textId="77777777" w:rsidR="00AA6E64" w:rsidRDefault="00AA6E64" w:rsidP="00AA6E64">
      <w:pPr>
        <w:spacing w:line="276" w:lineRule="auto"/>
        <w:ind w:left="709"/>
        <w:jc w:val="both"/>
        <w:rPr>
          <w:rFonts w:ascii="Calibri" w:hAnsi="Calibri" w:cs="Calibri"/>
          <w:color w:val="000000" w:themeColor="text1"/>
          <w:lang w:val="en-US"/>
        </w:rPr>
      </w:pPr>
    </w:p>
    <w:p w14:paraId="7B9CF9FB" w14:textId="7B47552E" w:rsidR="00AA6E64" w:rsidRPr="00AA6E64" w:rsidRDefault="00AA6E64" w:rsidP="00AA6E64">
      <w:pPr>
        <w:spacing w:line="276" w:lineRule="auto"/>
        <w:rPr>
          <w:rFonts w:ascii="Calibri" w:hAnsi="Calibri" w:cs="Calibri"/>
          <w:b/>
          <w:color w:val="000000" w:themeColor="text1"/>
          <w:lang w:val="en-US"/>
        </w:rPr>
      </w:pPr>
      <w:r w:rsidRPr="00AA6E64">
        <w:rPr>
          <w:rFonts w:ascii="Calibri" w:hAnsi="Calibri" w:cs="Calibri"/>
          <w:b/>
          <w:color w:val="000000" w:themeColor="text1"/>
          <w:lang w:val="en-US"/>
        </w:rPr>
        <w:t>PRACTISE COURTS</w:t>
      </w:r>
    </w:p>
    <w:p w14:paraId="502F0F77" w14:textId="7451CC77" w:rsidR="00AA6E64" w:rsidRDefault="00EA7A0D" w:rsidP="004E5E64">
      <w:pPr>
        <w:ind w:left="709"/>
        <w:rPr>
          <w:rFonts w:ascii="Calibri" w:hAnsi="Calibri" w:cs="Calibri"/>
          <w:color w:val="000000" w:themeColor="text1"/>
          <w:lang w:val="en-US"/>
        </w:rPr>
      </w:pPr>
      <w:r w:rsidRPr="00555AD2">
        <w:rPr>
          <w:rFonts w:ascii="Calibri" w:hAnsi="Calibri" w:cs="Calibri"/>
          <w:lang w:val="en-US"/>
        </w:rPr>
        <w:t>Five courts will be available</w:t>
      </w:r>
      <w:r w:rsidR="004E5E64">
        <w:rPr>
          <w:rFonts w:ascii="Calibri" w:hAnsi="Calibri" w:cs="Calibri"/>
          <w:lang w:val="en-US"/>
        </w:rPr>
        <w:t xml:space="preserve"> in the main</w:t>
      </w:r>
      <w:r w:rsidRPr="00555AD2">
        <w:rPr>
          <w:rFonts w:ascii="Calibri" w:hAnsi="Calibri" w:cs="Calibri"/>
          <w:lang w:val="en-US"/>
        </w:rPr>
        <w:t xml:space="preserve"> hall and two in the practice hall</w:t>
      </w:r>
      <w:r w:rsidR="004E5E64">
        <w:rPr>
          <w:rFonts w:ascii="Calibri" w:hAnsi="Calibri" w:cs="Calibri"/>
          <w:lang w:val="en-US"/>
        </w:rPr>
        <w:t xml:space="preserve"> </w:t>
      </w:r>
      <w:r w:rsidR="004E5E64" w:rsidRPr="00AA6E64">
        <w:rPr>
          <w:rFonts w:ascii="Calibri" w:hAnsi="Calibri" w:cs="Calibri"/>
          <w:color w:val="000000" w:themeColor="text1"/>
          <w:lang w:val="en-US"/>
        </w:rPr>
        <w:t xml:space="preserve">on Wednesday </w:t>
      </w:r>
      <w:r w:rsidR="004E5E64">
        <w:rPr>
          <w:rFonts w:ascii="Calibri" w:hAnsi="Calibri" w:cs="Calibri"/>
          <w:color w:val="000000" w:themeColor="text1"/>
          <w:lang w:val="en-US"/>
        </w:rPr>
        <w:t>4 M</w:t>
      </w:r>
      <w:r w:rsidR="004E5E64" w:rsidRPr="00AA6E64">
        <w:rPr>
          <w:rFonts w:ascii="Calibri" w:hAnsi="Calibri" w:cs="Calibri"/>
          <w:color w:val="000000" w:themeColor="text1"/>
          <w:lang w:val="en-US"/>
        </w:rPr>
        <w:t>arch between 14:00-</w:t>
      </w:r>
      <w:proofErr w:type="gramStart"/>
      <w:r w:rsidR="004E5E64" w:rsidRPr="00AA6E64">
        <w:rPr>
          <w:rFonts w:ascii="Calibri" w:hAnsi="Calibri" w:cs="Calibri"/>
          <w:color w:val="000000" w:themeColor="text1"/>
          <w:lang w:val="en-US"/>
        </w:rPr>
        <w:t>2</w:t>
      </w:r>
      <w:r w:rsidR="004E5E64">
        <w:rPr>
          <w:rFonts w:ascii="Calibri" w:hAnsi="Calibri" w:cs="Calibri"/>
          <w:color w:val="000000" w:themeColor="text1"/>
          <w:lang w:val="en-US"/>
        </w:rPr>
        <w:t>1</w:t>
      </w:r>
      <w:r w:rsidR="004E5E64" w:rsidRPr="00AA6E64">
        <w:rPr>
          <w:rFonts w:ascii="Calibri" w:hAnsi="Calibri" w:cs="Calibri"/>
          <w:color w:val="000000" w:themeColor="text1"/>
          <w:lang w:val="en-US"/>
        </w:rPr>
        <w:t xml:space="preserve">:00 </w:t>
      </w:r>
      <w:r w:rsidR="004E5E64">
        <w:rPr>
          <w:rFonts w:ascii="Calibri" w:hAnsi="Calibri" w:cs="Calibri"/>
          <w:color w:val="000000" w:themeColor="text1"/>
          <w:lang w:val="en-US"/>
        </w:rPr>
        <w:t>.</w:t>
      </w:r>
      <w:proofErr w:type="gramEnd"/>
      <w:r>
        <w:rPr>
          <w:rFonts w:ascii="Calibri" w:hAnsi="Calibri" w:cs="Calibri"/>
          <w:lang w:val="en-US"/>
        </w:rPr>
        <w:t xml:space="preserve"> </w:t>
      </w:r>
      <w:r w:rsidR="00AA6E64" w:rsidRPr="00AA6E64">
        <w:rPr>
          <w:rFonts w:ascii="Calibri" w:hAnsi="Calibri" w:cs="Calibri"/>
          <w:color w:val="000000" w:themeColor="text1"/>
          <w:lang w:val="en-US"/>
        </w:rPr>
        <w:t xml:space="preserve">Please send </w:t>
      </w:r>
      <w:r>
        <w:rPr>
          <w:rFonts w:ascii="Calibri" w:hAnsi="Calibri" w:cs="Calibri"/>
          <w:color w:val="000000" w:themeColor="text1"/>
          <w:lang w:val="en-US"/>
        </w:rPr>
        <w:t xml:space="preserve">the </w:t>
      </w:r>
      <w:r w:rsidRPr="00EA7A0D">
        <w:rPr>
          <w:rFonts w:ascii="Calibri" w:hAnsi="Calibri" w:cs="Calibri"/>
          <w:color w:val="000000" w:themeColor="text1"/>
          <w:lang w:val="en-US"/>
        </w:rPr>
        <w:t xml:space="preserve">Practice court reservation </w:t>
      </w:r>
      <w:r>
        <w:rPr>
          <w:rFonts w:ascii="Calibri" w:hAnsi="Calibri" w:cs="Calibri"/>
          <w:color w:val="000000" w:themeColor="text1"/>
          <w:lang w:val="en-US"/>
        </w:rPr>
        <w:t>Form</w:t>
      </w:r>
      <w:r w:rsidR="004E5E64">
        <w:rPr>
          <w:rFonts w:ascii="Calibri" w:hAnsi="Calibri" w:cs="Calibri"/>
          <w:color w:val="000000" w:themeColor="text1"/>
          <w:lang w:val="en-US"/>
        </w:rPr>
        <w:t xml:space="preserve"> until</w:t>
      </w:r>
      <w:r>
        <w:rPr>
          <w:rFonts w:ascii="Calibri" w:hAnsi="Calibri" w:cs="Calibri"/>
          <w:color w:val="000000" w:themeColor="text1"/>
          <w:lang w:val="en-US"/>
        </w:rPr>
        <w:t xml:space="preserve"> 1</w:t>
      </w:r>
      <w:r w:rsidR="00D61A5C">
        <w:rPr>
          <w:rFonts w:ascii="Calibri" w:hAnsi="Calibri" w:cs="Calibri"/>
          <w:color w:val="000000" w:themeColor="text1"/>
          <w:lang w:val="en-US"/>
        </w:rPr>
        <w:t>4</w:t>
      </w:r>
      <w:r>
        <w:rPr>
          <w:rFonts w:ascii="Calibri" w:hAnsi="Calibri" w:cs="Calibri"/>
          <w:color w:val="000000" w:themeColor="text1"/>
          <w:lang w:val="en-US"/>
        </w:rPr>
        <w:t xml:space="preserve"> February to </w:t>
      </w:r>
      <w:hyperlink r:id="rId14" w:history="1">
        <w:r w:rsidRPr="001240EA">
          <w:rPr>
            <w:rStyle w:val="Hyperlink"/>
            <w:rFonts w:ascii="Calibri" w:hAnsi="Calibri" w:cs="Calibri"/>
            <w:lang w:val="en-US"/>
          </w:rPr>
          <w:t>events@fpbadminton.pt</w:t>
        </w:r>
      </w:hyperlink>
    </w:p>
    <w:p w14:paraId="657FF1DE" w14:textId="78E96281" w:rsidR="00AA6E64" w:rsidRPr="004E5E64" w:rsidRDefault="00AA6E64" w:rsidP="004E5E64">
      <w:pPr>
        <w:spacing w:line="276" w:lineRule="auto"/>
        <w:rPr>
          <w:rFonts w:ascii="Calibri" w:hAnsi="Calibri" w:cs="Calibri"/>
          <w:b/>
          <w:color w:val="000000" w:themeColor="text1"/>
          <w:lang w:val="en-US"/>
        </w:rPr>
      </w:pPr>
      <w:bookmarkStart w:id="0" w:name="_GoBack"/>
      <w:bookmarkEnd w:id="0"/>
      <w:r w:rsidRPr="004E5E64">
        <w:rPr>
          <w:rFonts w:ascii="Calibri" w:hAnsi="Calibri" w:cs="Calibri"/>
          <w:b/>
          <w:color w:val="000000" w:themeColor="text1"/>
          <w:lang w:val="en-US"/>
        </w:rPr>
        <w:lastRenderedPageBreak/>
        <w:t>D</w:t>
      </w:r>
      <w:r w:rsidR="00BC1351">
        <w:rPr>
          <w:rFonts w:ascii="Calibri" w:hAnsi="Calibri" w:cs="Calibri"/>
          <w:b/>
          <w:color w:val="000000" w:themeColor="text1"/>
          <w:lang w:val="en-US"/>
        </w:rPr>
        <w:t>OPING CONTROL:</w:t>
      </w:r>
    </w:p>
    <w:p w14:paraId="786EB79F" w14:textId="5BE5767D" w:rsidR="00AA6E64" w:rsidRDefault="00AA6E64" w:rsidP="004E5E64">
      <w:pPr>
        <w:spacing w:line="276" w:lineRule="auto"/>
        <w:ind w:left="709"/>
        <w:rPr>
          <w:rFonts w:ascii="Calibri" w:hAnsi="Calibri" w:cs="Calibri"/>
          <w:color w:val="000000" w:themeColor="text1"/>
          <w:lang w:val="en-US"/>
        </w:rPr>
      </w:pPr>
      <w:r w:rsidRPr="00AA6E64">
        <w:rPr>
          <w:rFonts w:ascii="Calibri" w:hAnsi="Calibri" w:cs="Calibri"/>
          <w:color w:val="000000" w:themeColor="text1"/>
          <w:lang w:val="en-US"/>
        </w:rPr>
        <w:t>According to Portuguese law Drug Testing may be carried out on a random basis throughout the tournament.</w:t>
      </w:r>
    </w:p>
    <w:p w14:paraId="18D495D2" w14:textId="77777777" w:rsidR="00BC1351" w:rsidRPr="00BC1351" w:rsidRDefault="00BC1351" w:rsidP="00BC1351">
      <w:pPr>
        <w:spacing w:line="276" w:lineRule="auto"/>
        <w:ind w:left="709"/>
        <w:rPr>
          <w:rFonts w:ascii="Calibri" w:hAnsi="Calibri" w:cs="Calibri"/>
          <w:color w:val="000000" w:themeColor="text1"/>
          <w:lang w:val="en-US"/>
        </w:rPr>
      </w:pPr>
      <w:r w:rsidRPr="00BC1351">
        <w:rPr>
          <w:rFonts w:ascii="Calibri" w:hAnsi="Calibri" w:cs="Calibri"/>
          <w:color w:val="000000" w:themeColor="text1"/>
          <w:lang w:val="en-US"/>
        </w:rPr>
        <w:t xml:space="preserve">Doping control in badminton, in accordance with BWF Anti-Doping Regulations, is conducted out-of-competition and in-competition with the collection of urine and/or blood samples. </w:t>
      </w:r>
    </w:p>
    <w:p w14:paraId="2E845575" w14:textId="77777777" w:rsidR="00BC1351" w:rsidRPr="00BC1351" w:rsidRDefault="00BC1351" w:rsidP="00BC1351">
      <w:pPr>
        <w:spacing w:line="276" w:lineRule="auto"/>
        <w:ind w:left="709"/>
        <w:rPr>
          <w:rFonts w:ascii="Calibri" w:hAnsi="Calibri" w:cs="Calibri"/>
          <w:color w:val="000000" w:themeColor="text1"/>
          <w:lang w:val="en-US"/>
        </w:rPr>
      </w:pPr>
      <w:r w:rsidRPr="00BC1351">
        <w:rPr>
          <w:rFonts w:ascii="Calibri" w:hAnsi="Calibri" w:cs="Calibri"/>
          <w:color w:val="000000" w:themeColor="text1"/>
          <w:lang w:val="en-US"/>
        </w:rPr>
        <w:t xml:space="preserve">Athletes are responsible for any substance found in their body. Before an athlete takes any medication, they should check with their doctor, and if necessary, get a Therapeutic Use Exemption (TUE). </w:t>
      </w:r>
    </w:p>
    <w:p w14:paraId="0CFF8E3A" w14:textId="7FD2C4F1" w:rsidR="00BC1351" w:rsidRDefault="00BC1351" w:rsidP="00BC1351">
      <w:pPr>
        <w:spacing w:line="276" w:lineRule="auto"/>
        <w:ind w:left="709"/>
        <w:rPr>
          <w:rFonts w:ascii="Calibri" w:hAnsi="Calibri" w:cs="Calibri"/>
          <w:color w:val="000000" w:themeColor="text1"/>
          <w:lang w:val="en-US"/>
        </w:rPr>
      </w:pPr>
      <w:r w:rsidRPr="00BC1351">
        <w:rPr>
          <w:rFonts w:ascii="Calibri" w:hAnsi="Calibri" w:cs="Calibri"/>
          <w:color w:val="000000" w:themeColor="text1"/>
          <w:lang w:val="en-US"/>
        </w:rPr>
        <w:t xml:space="preserve">For more information about anti-doping, please visit the BWF website: </w:t>
      </w:r>
      <w:hyperlink r:id="rId15" w:history="1">
        <w:r w:rsidRPr="00DC309B">
          <w:rPr>
            <w:rStyle w:val="Hyperlink"/>
            <w:rFonts w:ascii="Calibri" w:hAnsi="Calibri" w:cs="Calibri"/>
            <w:lang w:val="en-US"/>
          </w:rPr>
          <w:t>https://corporate.bwfbadminton.com/integrity/anti-doping-overview/</w:t>
        </w:r>
      </w:hyperlink>
      <w:r>
        <w:rPr>
          <w:rFonts w:ascii="Calibri" w:hAnsi="Calibri" w:cs="Calibri"/>
          <w:color w:val="000000" w:themeColor="text1"/>
          <w:lang w:val="en-US"/>
        </w:rPr>
        <w:t xml:space="preserve"> </w:t>
      </w:r>
    </w:p>
    <w:p w14:paraId="42C658E8" w14:textId="77777777" w:rsidR="004E5E64" w:rsidRPr="00AA6E64" w:rsidRDefault="004E5E64" w:rsidP="004E5E64">
      <w:pPr>
        <w:spacing w:line="276" w:lineRule="auto"/>
        <w:ind w:left="709"/>
        <w:rPr>
          <w:rFonts w:ascii="Calibri" w:hAnsi="Calibri" w:cs="Calibri"/>
          <w:color w:val="000000" w:themeColor="text1"/>
          <w:lang w:val="en-US"/>
        </w:rPr>
      </w:pPr>
    </w:p>
    <w:p w14:paraId="4A875722" w14:textId="77777777" w:rsidR="00AA6E64" w:rsidRPr="004E5E64" w:rsidRDefault="00AA6E64" w:rsidP="004E5E64">
      <w:pPr>
        <w:spacing w:line="276" w:lineRule="auto"/>
        <w:rPr>
          <w:rFonts w:ascii="Calibri" w:hAnsi="Calibri" w:cs="Calibri"/>
          <w:b/>
          <w:color w:val="000000" w:themeColor="text1"/>
          <w:lang w:val="en-US"/>
        </w:rPr>
      </w:pPr>
      <w:r w:rsidRPr="004E5E64">
        <w:rPr>
          <w:rFonts w:ascii="Calibri" w:hAnsi="Calibri" w:cs="Calibri"/>
          <w:b/>
          <w:color w:val="000000" w:themeColor="text1"/>
          <w:lang w:val="en-US"/>
        </w:rPr>
        <w:t>INSURANCE:</w:t>
      </w:r>
    </w:p>
    <w:p w14:paraId="1E7F9FDB" w14:textId="5472DAB1" w:rsidR="00BC1351" w:rsidRDefault="00BC1351" w:rsidP="004E5E64">
      <w:pPr>
        <w:spacing w:line="276" w:lineRule="auto"/>
        <w:ind w:left="709"/>
        <w:rPr>
          <w:rFonts w:ascii="Calibri" w:hAnsi="Calibri" w:cs="Calibri"/>
          <w:color w:val="000000" w:themeColor="text1"/>
          <w:lang w:val="en-US"/>
        </w:rPr>
      </w:pPr>
      <w:r w:rsidRPr="00BC1351">
        <w:rPr>
          <w:rFonts w:ascii="Calibri" w:hAnsi="Calibri" w:cs="Calibri"/>
          <w:color w:val="000000" w:themeColor="text1"/>
          <w:lang w:val="en-US"/>
        </w:rPr>
        <w:t xml:space="preserve">Member Association and/or </w:t>
      </w:r>
      <w:proofErr w:type="spellStart"/>
      <w:r w:rsidRPr="00BC1351">
        <w:rPr>
          <w:rFonts w:ascii="Calibri" w:hAnsi="Calibri" w:cs="Calibri"/>
          <w:color w:val="000000" w:themeColor="text1"/>
          <w:lang w:val="en-US"/>
        </w:rPr>
        <w:t>Organiser</w:t>
      </w:r>
      <w:proofErr w:type="spellEnd"/>
      <w:r w:rsidRPr="00BC1351">
        <w:rPr>
          <w:rFonts w:ascii="Calibri" w:hAnsi="Calibri" w:cs="Calibri"/>
          <w:color w:val="000000" w:themeColor="text1"/>
          <w:lang w:val="en-US"/>
        </w:rPr>
        <w:t xml:space="preserve"> may be liable for claims originating from the damages incurred by the participants and/or any other persons, arising from or in connection to the particular BEC Elite Circuit tournament, according to local Law. BADMINTON EUROPE is not liable for any such claims, actions, damages, costs or expenses of any nature whatsoever, including but not limited to injury or loss to person or property, arising out of or in any way related, directly or indirectly, to the particular BEC Elite Circuit tournament. It is recommended that Member Associations and/or </w:t>
      </w:r>
      <w:proofErr w:type="spellStart"/>
      <w:r w:rsidRPr="00BC1351">
        <w:rPr>
          <w:rFonts w:ascii="Calibri" w:hAnsi="Calibri" w:cs="Calibri"/>
          <w:color w:val="000000" w:themeColor="text1"/>
          <w:lang w:val="en-US"/>
        </w:rPr>
        <w:t>Organisers</w:t>
      </w:r>
      <w:proofErr w:type="spellEnd"/>
      <w:r w:rsidRPr="00BC1351">
        <w:rPr>
          <w:rFonts w:ascii="Calibri" w:hAnsi="Calibri" w:cs="Calibri"/>
          <w:color w:val="000000" w:themeColor="text1"/>
          <w:lang w:val="en-US"/>
        </w:rPr>
        <w:t xml:space="preserve"> purchase a proper Insurance Policy that would cover their potential legal liability.</w:t>
      </w:r>
    </w:p>
    <w:p w14:paraId="4087365A" w14:textId="0417B86A" w:rsidR="00BC1351" w:rsidRDefault="00BC1351" w:rsidP="00BC1351">
      <w:pPr>
        <w:spacing w:line="276" w:lineRule="auto"/>
        <w:ind w:left="709"/>
        <w:rPr>
          <w:rFonts w:ascii="Calibri" w:hAnsi="Calibri" w:cs="Calibri"/>
          <w:color w:val="000000" w:themeColor="text1"/>
          <w:lang w:val="en-US"/>
        </w:rPr>
      </w:pPr>
      <w:r w:rsidRPr="00AA6E64">
        <w:rPr>
          <w:rFonts w:ascii="Calibri" w:hAnsi="Calibri" w:cs="Calibri"/>
          <w:color w:val="000000" w:themeColor="text1"/>
          <w:lang w:val="en-US"/>
        </w:rPr>
        <w:t>The organizer declines responsibility and covering of costs for possible injuries or other damages. It is up to each participant purchases a proper insurance</w:t>
      </w:r>
      <w:r>
        <w:rPr>
          <w:rFonts w:ascii="Calibri" w:hAnsi="Calibri" w:cs="Calibri"/>
          <w:color w:val="000000" w:themeColor="text1"/>
          <w:lang w:val="en-US"/>
        </w:rPr>
        <w:t>.</w:t>
      </w:r>
    </w:p>
    <w:p w14:paraId="4E4D8C74" w14:textId="77777777" w:rsidR="004E5E64" w:rsidRPr="00AA6E64" w:rsidRDefault="004E5E64" w:rsidP="004E5E64">
      <w:pPr>
        <w:spacing w:line="276" w:lineRule="auto"/>
        <w:ind w:left="709"/>
        <w:rPr>
          <w:rFonts w:ascii="Calibri" w:hAnsi="Calibri" w:cs="Calibri"/>
          <w:color w:val="000000" w:themeColor="text1"/>
          <w:lang w:val="en-US"/>
        </w:rPr>
      </w:pPr>
    </w:p>
    <w:p w14:paraId="70A1FDE3" w14:textId="77777777" w:rsidR="00AA6E64" w:rsidRPr="004E5E64" w:rsidRDefault="00AA6E64" w:rsidP="004E5E64">
      <w:pPr>
        <w:spacing w:line="276" w:lineRule="auto"/>
        <w:rPr>
          <w:rFonts w:ascii="Calibri" w:hAnsi="Calibri" w:cs="Calibri"/>
          <w:b/>
          <w:color w:val="000000" w:themeColor="text1"/>
          <w:lang w:val="en-US"/>
        </w:rPr>
      </w:pPr>
      <w:r w:rsidRPr="004E5E64">
        <w:rPr>
          <w:rFonts w:ascii="Calibri" w:hAnsi="Calibri" w:cs="Calibri"/>
          <w:b/>
          <w:color w:val="000000" w:themeColor="text1"/>
          <w:lang w:val="en-US"/>
        </w:rPr>
        <w:t>VISA:</w:t>
      </w:r>
    </w:p>
    <w:p w14:paraId="041F2FE9" w14:textId="20FBD78A" w:rsidR="004E5E64" w:rsidRPr="00F769F7" w:rsidRDefault="004E5E64" w:rsidP="004E5E64">
      <w:pPr>
        <w:spacing w:line="276" w:lineRule="auto"/>
        <w:ind w:left="709"/>
        <w:jc w:val="both"/>
        <w:rPr>
          <w:rFonts w:ascii="Calibri" w:hAnsi="Calibri" w:cs="Calibri"/>
          <w:color w:val="000000" w:themeColor="text1"/>
          <w:lang w:val="en-US"/>
        </w:rPr>
      </w:pPr>
      <w:r w:rsidRPr="00F769F7">
        <w:rPr>
          <w:rFonts w:ascii="Calibri" w:hAnsi="Calibri" w:cs="Calibri"/>
          <w:color w:val="000000" w:themeColor="text1"/>
          <w:lang w:val="en-US"/>
        </w:rPr>
        <w:t xml:space="preserve">If you need Visa for </w:t>
      </w:r>
      <w:r>
        <w:rPr>
          <w:rFonts w:ascii="Calibri" w:hAnsi="Calibri" w:cs="Calibri"/>
          <w:color w:val="000000" w:themeColor="text1"/>
          <w:lang w:val="en-US"/>
        </w:rPr>
        <w:t>Portugal</w:t>
      </w:r>
      <w:r w:rsidRPr="00F769F7">
        <w:rPr>
          <w:rFonts w:ascii="Calibri" w:hAnsi="Calibri" w:cs="Calibri"/>
          <w:color w:val="000000" w:themeColor="text1"/>
          <w:lang w:val="en-US"/>
        </w:rPr>
        <w:t xml:space="preserve">, </w:t>
      </w:r>
      <w:r w:rsidRPr="00AA6E64">
        <w:rPr>
          <w:rFonts w:ascii="Calibri" w:hAnsi="Calibri" w:cs="Calibri"/>
          <w:color w:val="000000" w:themeColor="text1"/>
          <w:lang w:val="en-US"/>
        </w:rPr>
        <w:t xml:space="preserve">after entering your players, </w:t>
      </w:r>
      <w:r w:rsidRPr="00F769F7">
        <w:rPr>
          <w:rFonts w:ascii="Calibri" w:hAnsi="Calibri" w:cs="Calibri"/>
          <w:color w:val="000000" w:themeColor="text1"/>
          <w:lang w:val="en-US"/>
        </w:rPr>
        <w:t xml:space="preserve">please send us the Visa application form, no later than </w:t>
      </w:r>
      <w:r>
        <w:rPr>
          <w:rFonts w:ascii="Calibri" w:hAnsi="Calibri" w:cs="Calibri"/>
          <w:color w:val="000000" w:themeColor="text1"/>
          <w:lang w:val="en-US"/>
        </w:rPr>
        <w:t xml:space="preserve">31 January 2020 </w:t>
      </w:r>
      <w:r w:rsidRPr="00AA6E64">
        <w:rPr>
          <w:rFonts w:ascii="Calibri" w:hAnsi="Calibri" w:cs="Calibri"/>
          <w:color w:val="000000" w:themeColor="text1"/>
          <w:lang w:val="en-US"/>
        </w:rPr>
        <w:t>for the official invitation letter</w:t>
      </w:r>
      <w:r>
        <w:rPr>
          <w:rFonts w:ascii="Calibri" w:hAnsi="Calibri" w:cs="Calibri"/>
          <w:color w:val="000000" w:themeColor="text1"/>
          <w:lang w:val="en-US"/>
        </w:rPr>
        <w:t>. Any a</w:t>
      </w:r>
      <w:r w:rsidRPr="00F769F7">
        <w:rPr>
          <w:rFonts w:ascii="Calibri" w:hAnsi="Calibri" w:cs="Calibri"/>
          <w:color w:val="000000" w:themeColor="text1"/>
          <w:lang w:val="en-US"/>
        </w:rPr>
        <w:t xml:space="preserve">dditional costs (courier, ...) will be put on the invoice and has to be paid by the Member Association. </w:t>
      </w:r>
    </w:p>
    <w:p w14:paraId="1012259F" w14:textId="77777777" w:rsidR="004E5E64" w:rsidRPr="00AA6E64" w:rsidRDefault="004E5E64" w:rsidP="004E5E64">
      <w:pPr>
        <w:spacing w:line="276" w:lineRule="auto"/>
        <w:rPr>
          <w:rFonts w:ascii="Calibri" w:hAnsi="Calibri" w:cs="Calibri"/>
          <w:color w:val="000000" w:themeColor="text1"/>
          <w:lang w:val="en-US"/>
        </w:rPr>
      </w:pPr>
    </w:p>
    <w:p w14:paraId="3E6CDAA5" w14:textId="31C3FF35" w:rsidR="00AA6E64" w:rsidRPr="004E5E64" w:rsidRDefault="00AA6E64" w:rsidP="004E5E64">
      <w:pPr>
        <w:spacing w:line="276" w:lineRule="auto"/>
        <w:rPr>
          <w:rFonts w:ascii="Calibri" w:hAnsi="Calibri" w:cs="Calibri"/>
          <w:b/>
          <w:color w:val="000000" w:themeColor="text1"/>
          <w:lang w:val="en-US"/>
        </w:rPr>
      </w:pPr>
      <w:r w:rsidRPr="004E5E64">
        <w:rPr>
          <w:rFonts w:ascii="Calibri" w:hAnsi="Calibri" w:cs="Calibri"/>
          <w:b/>
          <w:color w:val="000000" w:themeColor="text1"/>
          <w:lang w:val="en-US"/>
        </w:rPr>
        <w:t>B</w:t>
      </w:r>
      <w:r w:rsidR="00BC1351">
        <w:rPr>
          <w:rFonts w:ascii="Calibri" w:hAnsi="Calibri" w:cs="Calibri"/>
          <w:b/>
          <w:color w:val="000000" w:themeColor="text1"/>
          <w:lang w:val="en-US"/>
        </w:rPr>
        <w:t>ADMINTON INTEGRITY</w:t>
      </w:r>
      <w:r w:rsidR="004E5E64">
        <w:rPr>
          <w:rFonts w:ascii="Calibri" w:hAnsi="Calibri" w:cs="Calibri"/>
          <w:b/>
          <w:color w:val="000000" w:themeColor="text1"/>
          <w:lang w:val="en-US"/>
        </w:rPr>
        <w:t>:</w:t>
      </w:r>
    </w:p>
    <w:p w14:paraId="6119C99F" w14:textId="77777777" w:rsidR="00BC1351" w:rsidRPr="00BC1351" w:rsidRDefault="00BC1351" w:rsidP="00BC1351">
      <w:pPr>
        <w:spacing w:line="276" w:lineRule="auto"/>
        <w:ind w:left="709"/>
        <w:rPr>
          <w:rFonts w:ascii="Calibri" w:hAnsi="Calibri" w:cs="Calibri"/>
          <w:color w:val="000000" w:themeColor="text1"/>
          <w:lang w:val="en-US"/>
        </w:rPr>
      </w:pPr>
      <w:r w:rsidRPr="00BC1351">
        <w:rPr>
          <w:rFonts w:ascii="Calibri" w:hAnsi="Calibri" w:cs="Calibri"/>
          <w:color w:val="000000" w:themeColor="text1"/>
          <w:lang w:val="en-US"/>
        </w:rPr>
        <w:t>Section 2.4 of the BWF Statutes (Code of Conduct in Relation to Betting, Wagering and Irregular Match Results) relates to anti-corruption and anti-match manipulation, and this code applies to all participants at this tournament.</w:t>
      </w:r>
    </w:p>
    <w:p w14:paraId="3558C5A2" w14:textId="77777777" w:rsidR="00BC1351" w:rsidRPr="00BC1351" w:rsidRDefault="00BC1351" w:rsidP="00BC1351">
      <w:pPr>
        <w:spacing w:line="276" w:lineRule="auto"/>
        <w:ind w:left="709"/>
        <w:rPr>
          <w:rFonts w:ascii="Calibri" w:hAnsi="Calibri" w:cs="Calibri"/>
          <w:color w:val="000000" w:themeColor="text1"/>
          <w:lang w:val="en-US"/>
        </w:rPr>
      </w:pPr>
      <w:r w:rsidRPr="00BC1351">
        <w:rPr>
          <w:rFonts w:ascii="Calibri" w:hAnsi="Calibri" w:cs="Calibri"/>
          <w:color w:val="000000" w:themeColor="text1"/>
          <w:lang w:val="en-US"/>
        </w:rPr>
        <w:t xml:space="preserve">To protect the integrity of BWF sanctioned tournaments, participants are not allowed to bet in any way on badminton matches, respect the principle of fair play, and shall not attempt to influence the course or result of a game or match. </w:t>
      </w:r>
    </w:p>
    <w:p w14:paraId="29A2AEC5" w14:textId="77777777" w:rsidR="00BC1351" w:rsidRPr="00BC1351" w:rsidRDefault="00BC1351" w:rsidP="00BC1351">
      <w:pPr>
        <w:spacing w:line="276" w:lineRule="auto"/>
        <w:ind w:left="709"/>
        <w:rPr>
          <w:rFonts w:ascii="Calibri" w:hAnsi="Calibri" w:cs="Calibri"/>
          <w:color w:val="000000" w:themeColor="text1"/>
          <w:lang w:val="en-US"/>
        </w:rPr>
      </w:pPr>
      <w:r w:rsidRPr="00BC1351">
        <w:rPr>
          <w:rFonts w:ascii="Calibri" w:hAnsi="Calibri" w:cs="Calibri"/>
          <w:color w:val="000000" w:themeColor="text1"/>
          <w:lang w:val="en-US"/>
        </w:rPr>
        <w:t xml:space="preserve">Every person has an obligation to report to the BWF any approaches by anyone to gather inside information or to change the outcome of a matches. </w:t>
      </w:r>
    </w:p>
    <w:p w14:paraId="016FC427" w14:textId="1CE9C4E6" w:rsidR="00BC1351" w:rsidRDefault="00BC1351" w:rsidP="00BC1351">
      <w:pPr>
        <w:spacing w:line="276" w:lineRule="auto"/>
        <w:ind w:left="709"/>
        <w:rPr>
          <w:rFonts w:ascii="Calibri" w:hAnsi="Calibri" w:cs="Calibri"/>
          <w:color w:val="000000" w:themeColor="text1"/>
          <w:lang w:val="en-US"/>
        </w:rPr>
      </w:pPr>
      <w:r w:rsidRPr="00BC1351">
        <w:rPr>
          <w:rFonts w:ascii="Calibri" w:hAnsi="Calibri" w:cs="Calibri"/>
          <w:color w:val="000000" w:themeColor="text1"/>
          <w:lang w:val="en-US"/>
        </w:rPr>
        <w:t xml:space="preserve">For more information, please refer to BWF’s website: </w:t>
      </w:r>
      <w:hyperlink r:id="rId16" w:history="1">
        <w:r w:rsidRPr="00DC309B">
          <w:rPr>
            <w:rStyle w:val="Hyperlink"/>
            <w:rFonts w:ascii="Calibri" w:hAnsi="Calibri" w:cs="Calibri"/>
            <w:lang w:val="en-US"/>
          </w:rPr>
          <w:t>https://corporate.bwfbadminton.com/integrity/anti-match-fixing-overview/</w:t>
        </w:r>
      </w:hyperlink>
      <w:r>
        <w:rPr>
          <w:rFonts w:ascii="Calibri" w:hAnsi="Calibri" w:cs="Calibri"/>
          <w:color w:val="000000" w:themeColor="text1"/>
          <w:lang w:val="en-US"/>
        </w:rPr>
        <w:t xml:space="preserve"> </w:t>
      </w:r>
      <w:r w:rsidRPr="00BC1351">
        <w:rPr>
          <w:rFonts w:ascii="Calibri" w:hAnsi="Calibri" w:cs="Calibri"/>
          <w:color w:val="000000" w:themeColor="text1"/>
          <w:lang w:val="en-US"/>
        </w:rPr>
        <w:t xml:space="preserve"> </w:t>
      </w:r>
    </w:p>
    <w:p w14:paraId="45050C4B" w14:textId="77777777" w:rsidR="004E5E64" w:rsidRPr="00AA6E64" w:rsidRDefault="004E5E64" w:rsidP="004E5E64">
      <w:pPr>
        <w:spacing w:line="276" w:lineRule="auto"/>
        <w:rPr>
          <w:rFonts w:ascii="Calibri" w:hAnsi="Calibri" w:cs="Calibri"/>
          <w:color w:val="000000" w:themeColor="text1"/>
          <w:lang w:val="en-US"/>
        </w:rPr>
      </w:pPr>
    </w:p>
    <w:p w14:paraId="6A8F3ED6" w14:textId="77777777" w:rsidR="00BC1351" w:rsidRDefault="00BC1351">
      <w:pPr>
        <w:rPr>
          <w:rFonts w:ascii="Calibri" w:hAnsi="Calibri" w:cs="Calibri"/>
          <w:b/>
          <w:color w:val="000000" w:themeColor="text1"/>
          <w:lang w:val="en-US"/>
        </w:rPr>
      </w:pPr>
      <w:r>
        <w:rPr>
          <w:rFonts w:ascii="Calibri" w:hAnsi="Calibri" w:cs="Calibri"/>
          <w:b/>
          <w:color w:val="000000" w:themeColor="text1"/>
          <w:lang w:val="en-US"/>
        </w:rPr>
        <w:br w:type="page"/>
      </w:r>
    </w:p>
    <w:p w14:paraId="13A1A919" w14:textId="20B212FD" w:rsidR="00AA6E64" w:rsidRPr="004E5E64" w:rsidRDefault="00AA6E64" w:rsidP="004E5E64">
      <w:pPr>
        <w:spacing w:line="276" w:lineRule="auto"/>
        <w:rPr>
          <w:rFonts w:ascii="Calibri" w:hAnsi="Calibri" w:cs="Calibri"/>
          <w:b/>
          <w:color w:val="000000" w:themeColor="text1"/>
          <w:lang w:val="en-US"/>
        </w:rPr>
      </w:pPr>
      <w:r w:rsidRPr="004E5E64">
        <w:rPr>
          <w:rFonts w:ascii="Calibri" w:hAnsi="Calibri" w:cs="Calibri"/>
          <w:b/>
          <w:color w:val="000000" w:themeColor="text1"/>
          <w:lang w:val="en-US"/>
        </w:rPr>
        <w:lastRenderedPageBreak/>
        <w:t>PAYMENTS:</w:t>
      </w:r>
    </w:p>
    <w:p w14:paraId="3BE0D190" w14:textId="4067068E" w:rsidR="00AA6E64" w:rsidRDefault="00AA6E64" w:rsidP="004E5E64">
      <w:pPr>
        <w:spacing w:line="276" w:lineRule="auto"/>
        <w:ind w:left="709"/>
        <w:rPr>
          <w:rFonts w:ascii="Calibri" w:hAnsi="Calibri" w:cs="Calibri"/>
          <w:color w:val="000000" w:themeColor="text1"/>
          <w:lang w:val="en-US"/>
        </w:rPr>
      </w:pPr>
      <w:r w:rsidRPr="00AA6E64">
        <w:rPr>
          <w:rFonts w:ascii="Calibri" w:hAnsi="Calibri" w:cs="Calibri"/>
          <w:color w:val="000000" w:themeColor="text1"/>
          <w:lang w:val="en-US"/>
        </w:rPr>
        <w:t>We would appreciate if you can make your payments (entry fees and accom</w:t>
      </w:r>
      <w:r w:rsidR="00DA3CA2">
        <w:rPr>
          <w:rFonts w:ascii="Calibri" w:hAnsi="Calibri" w:cs="Calibri"/>
          <w:color w:val="000000" w:themeColor="text1"/>
          <w:lang w:val="en-US"/>
        </w:rPr>
        <w:t>m</w:t>
      </w:r>
      <w:r w:rsidRPr="00AA6E64">
        <w:rPr>
          <w:rFonts w:ascii="Calibri" w:hAnsi="Calibri" w:cs="Calibri"/>
          <w:color w:val="000000" w:themeColor="text1"/>
          <w:lang w:val="en-US"/>
        </w:rPr>
        <w:t>odation) in advance, by bank transfer, to the following account (no bank charges will be accepted by the organization):</w:t>
      </w:r>
    </w:p>
    <w:p w14:paraId="3AD464F8" w14:textId="77777777" w:rsidR="00AA6E64" w:rsidRPr="00AA6E64" w:rsidRDefault="00AA6E64" w:rsidP="004E5E64">
      <w:pPr>
        <w:spacing w:line="276" w:lineRule="auto"/>
        <w:ind w:left="709"/>
        <w:rPr>
          <w:rFonts w:ascii="Calibri" w:hAnsi="Calibri" w:cs="Calibri"/>
          <w:color w:val="000000" w:themeColor="text1"/>
        </w:rPr>
      </w:pPr>
      <w:r w:rsidRPr="00AA6E64">
        <w:rPr>
          <w:rFonts w:ascii="Calibri" w:hAnsi="Calibri" w:cs="Calibri"/>
          <w:color w:val="000000" w:themeColor="text1"/>
        </w:rPr>
        <w:t>Name: Federação Portuguesa de Badminton</w:t>
      </w:r>
    </w:p>
    <w:p w14:paraId="013247E7" w14:textId="77777777" w:rsidR="00AA6E64" w:rsidRPr="00AA6E64" w:rsidRDefault="00AA6E64" w:rsidP="004E5E64">
      <w:pPr>
        <w:spacing w:line="276" w:lineRule="auto"/>
        <w:ind w:left="709"/>
        <w:rPr>
          <w:rFonts w:ascii="Calibri" w:hAnsi="Calibri" w:cs="Calibri"/>
          <w:color w:val="000000" w:themeColor="text1"/>
        </w:rPr>
      </w:pPr>
      <w:r w:rsidRPr="00AA6E64">
        <w:rPr>
          <w:rFonts w:ascii="Calibri" w:hAnsi="Calibri" w:cs="Calibri"/>
          <w:color w:val="000000" w:themeColor="text1"/>
        </w:rPr>
        <w:t>Bank: Crédito Agrícola</w:t>
      </w:r>
    </w:p>
    <w:p w14:paraId="00FD192D" w14:textId="77777777" w:rsidR="00AA6E64" w:rsidRPr="00AA6E64" w:rsidRDefault="00AA6E64" w:rsidP="004E5E64">
      <w:pPr>
        <w:spacing w:line="276" w:lineRule="auto"/>
        <w:ind w:left="709"/>
        <w:rPr>
          <w:rFonts w:ascii="Calibri" w:hAnsi="Calibri" w:cs="Calibri"/>
          <w:color w:val="000000" w:themeColor="text1"/>
          <w:lang w:val="en-US"/>
        </w:rPr>
      </w:pPr>
      <w:r w:rsidRPr="00AA6E64">
        <w:rPr>
          <w:rFonts w:ascii="Calibri" w:hAnsi="Calibri" w:cs="Calibri"/>
          <w:color w:val="000000" w:themeColor="text1"/>
          <w:lang w:val="en-US"/>
        </w:rPr>
        <w:t>Address: Caldas da Rainha, Portugal</w:t>
      </w:r>
    </w:p>
    <w:p w14:paraId="08BB85EE" w14:textId="77777777" w:rsidR="00AA6E64" w:rsidRPr="00AA6E64" w:rsidRDefault="00AA6E64" w:rsidP="004E5E64">
      <w:pPr>
        <w:spacing w:line="276" w:lineRule="auto"/>
        <w:ind w:left="709"/>
        <w:rPr>
          <w:rFonts w:ascii="Calibri" w:hAnsi="Calibri" w:cs="Calibri"/>
          <w:color w:val="000000" w:themeColor="text1"/>
          <w:lang w:val="en-US"/>
        </w:rPr>
      </w:pPr>
      <w:r w:rsidRPr="00AA6E64">
        <w:rPr>
          <w:rFonts w:ascii="Calibri" w:hAnsi="Calibri" w:cs="Calibri"/>
          <w:color w:val="000000" w:themeColor="text1"/>
          <w:lang w:val="en-US"/>
        </w:rPr>
        <w:t>Account IBAN: PT50004551304023129431752</w:t>
      </w:r>
    </w:p>
    <w:p w14:paraId="000068FB" w14:textId="4B734143" w:rsidR="00AA6E64" w:rsidRDefault="00AA6E64" w:rsidP="00DA3CA2">
      <w:pPr>
        <w:spacing w:line="276" w:lineRule="auto"/>
        <w:ind w:left="709"/>
        <w:rPr>
          <w:rFonts w:ascii="Calibri" w:hAnsi="Calibri" w:cs="Calibri"/>
          <w:color w:val="000000" w:themeColor="text1"/>
          <w:lang w:val="en-US"/>
        </w:rPr>
      </w:pPr>
      <w:r w:rsidRPr="00AA6E64">
        <w:rPr>
          <w:rFonts w:ascii="Calibri" w:hAnsi="Calibri" w:cs="Calibri"/>
          <w:color w:val="000000" w:themeColor="text1"/>
          <w:lang w:val="en-US"/>
        </w:rPr>
        <w:t>Bank SWITF CODE: CCCMPTPL</w:t>
      </w:r>
    </w:p>
    <w:p w14:paraId="1F855281" w14:textId="77777777" w:rsidR="00DA3CA2" w:rsidRDefault="00DA3CA2" w:rsidP="00DA3CA2">
      <w:pPr>
        <w:spacing w:line="276" w:lineRule="auto"/>
        <w:ind w:left="709"/>
        <w:rPr>
          <w:rFonts w:ascii="Calibri" w:hAnsi="Calibri" w:cs="Calibri"/>
          <w:color w:val="000000" w:themeColor="text1"/>
          <w:lang w:val="en-US"/>
        </w:rPr>
      </w:pPr>
    </w:p>
    <w:p w14:paraId="6925DB62" w14:textId="77777777" w:rsidR="00DA3CA2" w:rsidRPr="00DA3CA2" w:rsidRDefault="00DA3CA2" w:rsidP="00DA3CA2">
      <w:pPr>
        <w:spacing w:line="276" w:lineRule="auto"/>
        <w:rPr>
          <w:rFonts w:ascii="Calibri" w:hAnsi="Calibri" w:cs="Calibri"/>
          <w:b/>
          <w:color w:val="000000" w:themeColor="text1"/>
          <w:lang w:val="en-US"/>
        </w:rPr>
      </w:pPr>
      <w:r w:rsidRPr="00DA3CA2">
        <w:rPr>
          <w:rFonts w:ascii="Calibri" w:hAnsi="Calibri" w:cs="Calibri"/>
          <w:b/>
          <w:color w:val="000000" w:themeColor="text1"/>
          <w:lang w:val="en-US"/>
        </w:rPr>
        <w:t>CONTACTS:</w:t>
      </w:r>
    </w:p>
    <w:p w14:paraId="6C5E40E6" w14:textId="30B1FA8A" w:rsidR="00DA3CA2" w:rsidRPr="00DA3CA2" w:rsidRDefault="00DA3CA2" w:rsidP="005F5BDF">
      <w:pPr>
        <w:spacing w:line="276" w:lineRule="auto"/>
        <w:ind w:left="709"/>
        <w:rPr>
          <w:rFonts w:ascii="Calibri" w:hAnsi="Calibri" w:cs="Calibri"/>
          <w:color w:val="000000" w:themeColor="text1"/>
          <w:lang w:val="en-US"/>
        </w:rPr>
      </w:pPr>
      <w:r w:rsidRPr="00DA3CA2">
        <w:rPr>
          <w:rFonts w:ascii="Calibri" w:hAnsi="Calibri" w:cs="Calibri"/>
          <w:color w:val="000000" w:themeColor="text1"/>
          <w:lang w:val="en-US"/>
        </w:rPr>
        <w:t>For all your questions, applications and requests, you can conta</w:t>
      </w:r>
      <w:r w:rsidR="005F5BDF">
        <w:rPr>
          <w:rFonts w:ascii="Calibri" w:hAnsi="Calibri" w:cs="Calibri"/>
          <w:color w:val="000000" w:themeColor="text1"/>
          <w:lang w:val="en-US"/>
        </w:rPr>
        <w:t xml:space="preserve">ct us at </w:t>
      </w:r>
      <w:hyperlink r:id="rId17" w:history="1">
        <w:r w:rsidR="005F5BDF" w:rsidRPr="00977EB3">
          <w:rPr>
            <w:rStyle w:val="Hyperlink"/>
            <w:rFonts w:ascii="Calibri" w:hAnsi="Calibri" w:cs="Calibri"/>
            <w:lang w:val="en-US"/>
          </w:rPr>
          <w:t>events@fpbadminton.pt</w:t>
        </w:r>
      </w:hyperlink>
      <w:r w:rsidR="005F5BDF">
        <w:rPr>
          <w:rFonts w:ascii="Calibri" w:hAnsi="Calibri" w:cs="Calibri"/>
          <w:color w:val="000000" w:themeColor="text1"/>
          <w:lang w:val="en-US"/>
        </w:rPr>
        <w:t xml:space="preserve"> </w:t>
      </w:r>
      <w:r w:rsidRPr="00DA3CA2">
        <w:rPr>
          <w:rFonts w:ascii="Calibri" w:hAnsi="Calibri" w:cs="Calibri"/>
          <w:color w:val="000000" w:themeColor="text1"/>
          <w:lang w:val="en-US"/>
        </w:rPr>
        <w:t xml:space="preserve">This includes the following : </w:t>
      </w:r>
    </w:p>
    <w:p w14:paraId="76ECB2E2" w14:textId="087D7D8A" w:rsidR="00DA3CA2" w:rsidRPr="00DA3CA2" w:rsidRDefault="00DA3CA2" w:rsidP="005F5BDF">
      <w:pPr>
        <w:spacing w:line="276" w:lineRule="auto"/>
        <w:ind w:left="709"/>
        <w:rPr>
          <w:rFonts w:ascii="Calibri" w:hAnsi="Calibri" w:cs="Calibri"/>
          <w:color w:val="000000" w:themeColor="text1"/>
          <w:lang w:val="en-US"/>
        </w:rPr>
      </w:pPr>
      <w:r>
        <w:rPr>
          <w:rFonts w:ascii="Calibri" w:hAnsi="Calibri" w:cs="Calibri"/>
          <w:color w:val="000000" w:themeColor="text1"/>
          <w:lang w:val="en-US"/>
        </w:rPr>
        <w:t xml:space="preserve">• </w:t>
      </w:r>
      <w:r w:rsidRPr="00DA3CA2">
        <w:rPr>
          <w:rFonts w:ascii="Calibri" w:hAnsi="Calibri" w:cs="Calibri"/>
          <w:color w:val="000000" w:themeColor="text1"/>
          <w:lang w:val="en-US"/>
        </w:rPr>
        <w:t xml:space="preserve">Visa application </w:t>
      </w:r>
    </w:p>
    <w:p w14:paraId="719787B4" w14:textId="11B48C2D" w:rsidR="00DA3CA2" w:rsidRPr="00DA3CA2" w:rsidRDefault="00DA3CA2" w:rsidP="005F5BDF">
      <w:pPr>
        <w:spacing w:line="276" w:lineRule="auto"/>
        <w:ind w:left="709"/>
        <w:rPr>
          <w:rFonts w:ascii="Calibri" w:hAnsi="Calibri" w:cs="Calibri"/>
          <w:color w:val="000000" w:themeColor="text1"/>
          <w:lang w:val="en-US"/>
        </w:rPr>
      </w:pPr>
      <w:r>
        <w:rPr>
          <w:rFonts w:ascii="Calibri" w:hAnsi="Calibri" w:cs="Calibri"/>
          <w:color w:val="000000" w:themeColor="text1"/>
          <w:lang w:val="en-US"/>
        </w:rPr>
        <w:t xml:space="preserve">• </w:t>
      </w:r>
      <w:r w:rsidRPr="00DA3CA2">
        <w:rPr>
          <w:rFonts w:ascii="Calibri" w:hAnsi="Calibri" w:cs="Calibri"/>
          <w:color w:val="000000" w:themeColor="text1"/>
          <w:lang w:val="en-US"/>
        </w:rPr>
        <w:t xml:space="preserve">Practice court request </w:t>
      </w:r>
    </w:p>
    <w:p w14:paraId="5D3DEB1E" w14:textId="5D9F7575" w:rsidR="00DA3CA2" w:rsidRPr="00DA3CA2" w:rsidRDefault="00DA3CA2" w:rsidP="005F5BDF">
      <w:pPr>
        <w:spacing w:line="276" w:lineRule="auto"/>
        <w:ind w:left="709"/>
        <w:rPr>
          <w:rFonts w:ascii="Calibri" w:hAnsi="Calibri" w:cs="Calibri"/>
          <w:color w:val="000000" w:themeColor="text1"/>
          <w:lang w:val="en-US"/>
        </w:rPr>
      </w:pPr>
      <w:r>
        <w:rPr>
          <w:rFonts w:ascii="Calibri" w:hAnsi="Calibri" w:cs="Calibri"/>
          <w:color w:val="000000" w:themeColor="text1"/>
          <w:lang w:val="en-US"/>
        </w:rPr>
        <w:t xml:space="preserve">• </w:t>
      </w:r>
      <w:r w:rsidRPr="00DA3CA2">
        <w:rPr>
          <w:rFonts w:ascii="Calibri" w:hAnsi="Calibri" w:cs="Calibri"/>
          <w:color w:val="000000" w:themeColor="text1"/>
          <w:lang w:val="en-US"/>
        </w:rPr>
        <w:t xml:space="preserve">Hotel booking request </w:t>
      </w:r>
    </w:p>
    <w:tbl>
      <w:tblPr>
        <w:tblStyle w:val="TableGrid"/>
        <w:tblpPr w:leftFromText="141" w:rightFromText="141" w:vertAnchor="page" w:horzAnchor="margin" w:tblpY="7006"/>
        <w:tblW w:w="0" w:type="auto"/>
        <w:tblLook w:val="04A0" w:firstRow="1" w:lastRow="0" w:firstColumn="1" w:lastColumn="0" w:noHBand="0" w:noVBand="1"/>
      </w:tblPr>
      <w:tblGrid>
        <w:gridCol w:w="5070"/>
        <w:gridCol w:w="4709"/>
      </w:tblGrid>
      <w:tr w:rsidR="00BC1351" w14:paraId="3AEC86DD" w14:textId="77777777" w:rsidTr="00BC1351">
        <w:tc>
          <w:tcPr>
            <w:tcW w:w="9779" w:type="dxa"/>
            <w:gridSpan w:val="2"/>
            <w:shd w:val="clear" w:color="auto" w:fill="1F497D" w:themeFill="text2"/>
            <w:vAlign w:val="center"/>
          </w:tcPr>
          <w:p w14:paraId="08BC4D42" w14:textId="77777777" w:rsidR="00BC1351" w:rsidRPr="008E2798" w:rsidRDefault="00BC1351" w:rsidP="00BC1351">
            <w:pPr>
              <w:tabs>
                <w:tab w:val="left" w:pos="0"/>
              </w:tabs>
              <w:spacing w:line="276" w:lineRule="auto"/>
              <w:rPr>
                <w:rFonts w:ascii="Calibri" w:hAnsi="Calibri" w:cs="Calibri"/>
                <w:b/>
                <w:color w:val="000000" w:themeColor="text1"/>
                <w:lang w:val="en-US"/>
              </w:rPr>
            </w:pPr>
            <w:r w:rsidRPr="008E2798">
              <w:rPr>
                <w:rFonts w:ascii="Calibri" w:hAnsi="Calibri" w:cs="Calibri"/>
                <w:b/>
                <w:color w:val="FFFFFF" w:themeColor="background1"/>
                <w:lang w:val="en-US"/>
              </w:rPr>
              <w:t>Key dates</w:t>
            </w:r>
          </w:p>
        </w:tc>
      </w:tr>
      <w:tr w:rsidR="00BC1351" w14:paraId="271A93EA" w14:textId="77777777" w:rsidTr="00BC1351">
        <w:tc>
          <w:tcPr>
            <w:tcW w:w="5070" w:type="dxa"/>
          </w:tcPr>
          <w:p w14:paraId="1EFE945E"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Visa request deadline:</w:t>
            </w:r>
          </w:p>
        </w:tc>
        <w:tc>
          <w:tcPr>
            <w:tcW w:w="4709" w:type="dxa"/>
          </w:tcPr>
          <w:p w14:paraId="278EA9F3" w14:textId="77777777" w:rsidR="00BC1351" w:rsidRPr="005F5BDF" w:rsidRDefault="00BC1351" w:rsidP="00BC1351">
            <w:pPr>
              <w:spacing w:line="276" w:lineRule="auto"/>
              <w:rPr>
                <w:rFonts w:ascii="Calibri" w:hAnsi="Calibri" w:cs="Calibri"/>
                <w:color w:val="000000" w:themeColor="text1"/>
                <w:lang w:val="en-US"/>
              </w:rPr>
            </w:pPr>
            <w:r w:rsidRPr="005F5BDF">
              <w:rPr>
                <w:rFonts w:ascii="Calibri" w:hAnsi="Calibri" w:cs="Calibri"/>
                <w:color w:val="000000" w:themeColor="text1"/>
                <w:lang w:val="en-US"/>
              </w:rPr>
              <w:t>January</w:t>
            </w:r>
            <w:r>
              <w:rPr>
                <w:rFonts w:ascii="Calibri" w:hAnsi="Calibri" w:cs="Calibri"/>
                <w:color w:val="000000" w:themeColor="text1"/>
                <w:lang w:val="en-US"/>
              </w:rPr>
              <w:t xml:space="preserve"> 31, 2020</w:t>
            </w:r>
          </w:p>
        </w:tc>
      </w:tr>
      <w:tr w:rsidR="00BC1351" w14:paraId="142F4FCE" w14:textId="77777777" w:rsidTr="00BC1351">
        <w:tc>
          <w:tcPr>
            <w:tcW w:w="5070" w:type="dxa"/>
          </w:tcPr>
          <w:p w14:paraId="41A93A2B"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Entry Deadline:</w:t>
            </w:r>
          </w:p>
        </w:tc>
        <w:tc>
          <w:tcPr>
            <w:tcW w:w="4709" w:type="dxa"/>
          </w:tcPr>
          <w:p w14:paraId="14296C60" w14:textId="77777777" w:rsidR="00BC1351" w:rsidRDefault="00BC1351" w:rsidP="00BC1351">
            <w:pPr>
              <w:spacing w:line="276" w:lineRule="auto"/>
              <w:rPr>
                <w:rFonts w:ascii="Calibri" w:hAnsi="Calibri" w:cs="Calibri"/>
                <w:color w:val="000000" w:themeColor="text1"/>
                <w:lang w:val="en-US"/>
              </w:rPr>
            </w:pPr>
            <w:r w:rsidRPr="005F5BDF">
              <w:rPr>
                <w:rFonts w:ascii="Calibri" w:hAnsi="Calibri" w:cs="Calibri"/>
                <w:color w:val="000000" w:themeColor="text1"/>
                <w:lang w:val="en-US"/>
              </w:rPr>
              <w:t>February 4, 2020 3:59 PM (GMT)</w:t>
            </w:r>
          </w:p>
        </w:tc>
      </w:tr>
      <w:tr w:rsidR="00BC1351" w14:paraId="5B7B808A" w14:textId="77777777" w:rsidTr="00BC1351">
        <w:tc>
          <w:tcPr>
            <w:tcW w:w="5070" w:type="dxa"/>
          </w:tcPr>
          <w:p w14:paraId="76155CC3"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Ranking date (used for M&amp;Q Report):</w:t>
            </w:r>
          </w:p>
        </w:tc>
        <w:tc>
          <w:tcPr>
            <w:tcW w:w="4709" w:type="dxa"/>
          </w:tcPr>
          <w:p w14:paraId="2C949742" w14:textId="7F557C03" w:rsidR="00BC1351" w:rsidRDefault="00BC1351" w:rsidP="00BC1351">
            <w:pPr>
              <w:spacing w:line="276" w:lineRule="auto"/>
              <w:rPr>
                <w:rFonts w:ascii="Calibri" w:hAnsi="Calibri" w:cs="Calibri"/>
                <w:color w:val="000000" w:themeColor="text1"/>
                <w:lang w:val="en-US"/>
              </w:rPr>
            </w:pPr>
            <w:r w:rsidRPr="005F5BDF">
              <w:rPr>
                <w:rFonts w:ascii="Calibri" w:hAnsi="Calibri" w:cs="Calibri"/>
                <w:color w:val="000000" w:themeColor="text1"/>
                <w:lang w:val="en-US"/>
              </w:rPr>
              <w:t>February</w:t>
            </w:r>
            <w:r>
              <w:rPr>
                <w:rFonts w:ascii="Calibri" w:hAnsi="Calibri" w:cs="Calibri"/>
                <w:color w:val="000000" w:themeColor="text1"/>
                <w:lang w:val="en-US"/>
              </w:rPr>
              <w:t xml:space="preserve">  4, 2020</w:t>
            </w:r>
          </w:p>
        </w:tc>
      </w:tr>
      <w:tr w:rsidR="00BC1351" w14:paraId="42A7FDFC" w14:textId="77777777" w:rsidTr="00BC1351">
        <w:tc>
          <w:tcPr>
            <w:tcW w:w="5070" w:type="dxa"/>
          </w:tcPr>
          <w:p w14:paraId="2BFF0580"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Main &amp; Qualifying (M&amp;Q) Report Release Data:</w:t>
            </w:r>
          </w:p>
        </w:tc>
        <w:tc>
          <w:tcPr>
            <w:tcW w:w="4709" w:type="dxa"/>
          </w:tcPr>
          <w:p w14:paraId="7182D165" w14:textId="77777777" w:rsidR="00BC1351" w:rsidRDefault="00BC1351" w:rsidP="00BC1351">
            <w:pPr>
              <w:spacing w:line="276" w:lineRule="auto"/>
              <w:rPr>
                <w:rFonts w:ascii="Calibri" w:hAnsi="Calibri" w:cs="Calibri"/>
                <w:color w:val="000000" w:themeColor="text1"/>
                <w:lang w:val="en-US"/>
              </w:rPr>
            </w:pPr>
            <w:r w:rsidRPr="005F5BDF">
              <w:rPr>
                <w:rFonts w:ascii="Calibri" w:hAnsi="Calibri" w:cs="Calibri"/>
                <w:color w:val="000000" w:themeColor="text1"/>
                <w:lang w:val="en-US"/>
              </w:rPr>
              <w:t>February</w:t>
            </w:r>
            <w:r>
              <w:rPr>
                <w:rFonts w:ascii="Calibri" w:hAnsi="Calibri" w:cs="Calibri"/>
                <w:color w:val="000000" w:themeColor="text1"/>
                <w:lang w:val="en-US"/>
              </w:rPr>
              <w:t xml:space="preserve">  7, 2020</w:t>
            </w:r>
          </w:p>
        </w:tc>
      </w:tr>
      <w:tr w:rsidR="00BC1351" w14:paraId="3160929D" w14:textId="77777777" w:rsidTr="00BC1351">
        <w:tc>
          <w:tcPr>
            <w:tcW w:w="5070" w:type="dxa"/>
          </w:tcPr>
          <w:p w14:paraId="41C794C6"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Ranking Date used for Seeding/Draw:</w:t>
            </w:r>
          </w:p>
        </w:tc>
        <w:tc>
          <w:tcPr>
            <w:tcW w:w="4709" w:type="dxa"/>
          </w:tcPr>
          <w:p w14:paraId="20A33CCF" w14:textId="0A2CE12F"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February 11, 2020</w:t>
            </w:r>
          </w:p>
        </w:tc>
      </w:tr>
      <w:tr w:rsidR="00BC1351" w14:paraId="10C040B2" w14:textId="77777777" w:rsidTr="00BC1351">
        <w:tc>
          <w:tcPr>
            <w:tcW w:w="5070" w:type="dxa"/>
          </w:tcPr>
          <w:p w14:paraId="60E55A77"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Accommodation and transport deadline:</w:t>
            </w:r>
          </w:p>
        </w:tc>
        <w:tc>
          <w:tcPr>
            <w:tcW w:w="4709" w:type="dxa"/>
          </w:tcPr>
          <w:p w14:paraId="59CC615E"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February 14, 2020</w:t>
            </w:r>
          </w:p>
        </w:tc>
      </w:tr>
      <w:tr w:rsidR="00BC1351" w14:paraId="210129DF" w14:textId="77777777" w:rsidTr="00BC1351">
        <w:tc>
          <w:tcPr>
            <w:tcW w:w="5070" w:type="dxa"/>
          </w:tcPr>
          <w:p w14:paraId="3A7EB592"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Practice form:</w:t>
            </w:r>
          </w:p>
        </w:tc>
        <w:tc>
          <w:tcPr>
            <w:tcW w:w="4709" w:type="dxa"/>
          </w:tcPr>
          <w:p w14:paraId="2A0871C4"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February 14, 2020</w:t>
            </w:r>
          </w:p>
        </w:tc>
      </w:tr>
      <w:tr w:rsidR="00BC1351" w14:paraId="60E76593" w14:textId="77777777" w:rsidTr="00BC1351">
        <w:tc>
          <w:tcPr>
            <w:tcW w:w="5070" w:type="dxa"/>
          </w:tcPr>
          <w:p w14:paraId="44B0164B"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Last Date for Withdrawal without Penalty:</w:t>
            </w:r>
          </w:p>
        </w:tc>
        <w:tc>
          <w:tcPr>
            <w:tcW w:w="4709" w:type="dxa"/>
          </w:tcPr>
          <w:p w14:paraId="3254239F" w14:textId="77777777" w:rsidR="00BC1351" w:rsidRDefault="00BC1351" w:rsidP="00BC1351">
            <w:pPr>
              <w:spacing w:line="276" w:lineRule="auto"/>
              <w:rPr>
                <w:rFonts w:ascii="Calibri" w:hAnsi="Calibri" w:cs="Calibri"/>
                <w:color w:val="000000" w:themeColor="text1"/>
                <w:lang w:val="en-US"/>
              </w:rPr>
            </w:pPr>
            <w:r w:rsidRPr="005F5BDF">
              <w:rPr>
                <w:rFonts w:ascii="Calibri" w:hAnsi="Calibri" w:cs="Calibri"/>
                <w:color w:val="000000" w:themeColor="text1"/>
                <w:lang w:val="en-US"/>
              </w:rPr>
              <w:t>February 17, 2020 11:59 PM (GMT)</w:t>
            </w:r>
          </w:p>
        </w:tc>
      </w:tr>
      <w:tr w:rsidR="00BC1351" w14:paraId="4F18953E" w14:textId="77777777" w:rsidTr="00BC1351">
        <w:tc>
          <w:tcPr>
            <w:tcW w:w="5070" w:type="dxa"/>
          </w:tcPr>
          <w:p w14:paraId="283097F0"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Draw Date:</w:t>
            </w:r>
          </w:p>
        </w:tc>
        <w:tc>
          <w:tcPr>
            <w:tcW w:w="4709" w:type="dxa"/>
          </w:tcPr>
          <w:p w14:paraId="6B419C5D" w14:textId="77777777" w:rsidR="00BC1351" w:rsidRDefault="00BC1351" w:rsidP="00BC1351">
            <w:pPr>
              <w:spacing w:line="276" w:lineRule="auto"/>
              <w:rPr>
                <w:rFonts w:ascii="Calibri" w:hAnsi="Calibri" w:cs="Calibri"/>
                <w:color w:val="000000" w:themeColor="text1"/>
                <w:lang w:val="en-US"/>
              </w:rPr>
            </w:pPr>
            <w:r w:rsidRPr="005F5BDF">
              <w:rPr>
                <w:rFonts w:ascii="Calibri" w:hAnsi="Calibri" w:cs="Calibri"/>
                <w:color w:val="000000" w:themeColor="text1"/>
                <w:lang w:val="en-US"/>
              </w:rPr>
              <w:t>February 1</w:t>
            </w:r>
            <w:r>
              <w:rPr>
                <w:rFonts w:ascii="Calibri" w:hAnsi="Calibri" w:cs="Calibri"/>
                <w:color w:val="000000" w:themeColor="text1"/>
                <w:lang w:val="en-US"/>
              </w:rPr>
              <w:t>8</w:t>
            </w:r>
            <w:r w:rsidRPr="005F5BDF">
              <w:rPr>
                <w:rFonts w:ascii="Calibri" w:hAnsi="Calibri" w:cs="Calibri"/>
                <w:color w:val="000000" w:themeColor="text1"/>
                <w:lang w:val="en-US"/>
              </w:rPr>
              <w:t>, 2020</w:t>
            </w:r>
          </w:p>
        </w:tc>
      </w:tr>
      <w:tr w:rsidR="00BC1351" w:rsidRPr="000875E2" w14:paraId="4E7F272F" w14:textId="77777777" w:rsidTr="00BC1351">
        <w:tc>
          <w:tcPr>
            <w:tcW w:w="5070" w:type="dxa"/>
          </w:tcPr>
          <w:p w14:paraId="7D22564B"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Team manager meeting:</w:t>
            </w:r>
          </w:p>
        </w:tc>
        <w:tc>
          <w:tcPr>
            <w:tcW w:w="4709" w:type="dxa"/>
          </w:tcPr>
          <w:p w14:paraId="2955753B" w14:textId="77777777" w:rsidR="00BC1351" w:rsidRDefault="00BC1351" w:rsidP="00BC1351">
            <w:pPr>
              <w:spacing w:line="276" w:lineRule="auto"/>
              <w:rPr>
                <w:rFonts w:ascii="Calibri" w:hAnsi="Calibri" w:cs="Calibri"/>
                <w:color w:val="000000" w:themeColor="text1"/>
                <w:lang w:val="en-US"/>
              </w:rPr>
            </w:pPr>
            <w:r>
              <w:rPr>
                <w:rFonts w:ascii="Calibri" w:hAnsi="Calibri" w:cs="Calibri"/>
                <w:color w:val="000000" w:themeColor="text1"/>
                <w:lang w:val="en-US"/>
              </w:rPr>
              <w:t>March 4, 2020 – 20h00 at the venue</w:t>
            </w:r>
          </w:p>
        </w:tc>
      </w:tr>
    </w:tbl>
    <w:p w14:paraId="58BAEB84" w14:textId="7746E458" w:rsidR="00DA3CA2" w:rsidRDefault="00DA3CA2" w:rsidP="005F5BDF">
      <w:pPr>
        <w:spacing w:line="276" w:lineRule="auto"/>
        <w:ind w:left="709"/>
        <w:rPr>
          <w:rFonts w:ascii="Calibri" w:hAnsi="Calibri" w:cs="Calibri"/>
          <w:color w:val="000000" w:themeColor="text1"/>
          <w:lang w:val="en-US"/>
        </w:rPr>
      </w:pPr>
      <w:r>
        <w:rPr>
          <w:rFonts w:ascii="Calibri" w:hAnsi="Calibri" w:cs="Calibri"/>
          <w:color w:val="000000" w:themeColor="text1"/>
          <w:lang w:val="en-US"/>
        </w:rPr>
        <w:t xml:space="preserve">• </w:t>
      </w:r>
      <w:r w:rsidRPr="00DA3CA2">
        <w:rPr>
          <w:rFonts w:ascii="Calibri" w:hAnsi="Calibri" w:cs="Calibri"/>
          <w:color w:val="000000" w:themeColor="text1"/>
          <w:lang w:val="en-US"/>
        </w:rPr>
        <w:t>Transport request</w:t>
      </w:r>
    </w:p>
    <w:p w14:paraId="18F7C031" w14:textId="148E74F6" w:rsidR="008E2798" w:rsidRDefault="008E2798" w:rsidP="008E2798">
      <w:pPr>
        <w:jc w:val="center"/>
        <w:rPr>
          <w:rFonts w:ascii="Calibri" w:hAnsi="Calibri" w:cs="Calibri"/>
          <w:sz w:val="40"/>
          <w:szCs w:val="40"/>
          <w:lang w:val="en-US"/>
        </w:rPr>
      </w:pPr>
    </w:p>
    <w:p w14:paraId="1C95EA2E" w14:textId="3829AC74" w:rsidR="008E2798" w:rsidRDefault="008E2798" w:rsidP="008E2798">
      <w:pPr>
        <w:spacing w:line="276" w:lineRule="auto"/>
        <w:jc w:val="center"/>
        <w:rPr>
          <w:rFonts w:ascii="Calibri" w:hAnsi="Calibri" w:cs="Calibri"/>
          <w:color w:val="000000" w:themeColor="text1"/>
          <w:lang w:val="en-US"/>
        </w:rPr>
      </w:pPr>
    </w:p>
    <w:sectPr w:rsidR="008E2798" w:rsidSect="004A400B">
      <w:type w:val="continuous"/>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F22B" w14:textId="77777777" w:rsidR="002421D5" w:rsidRDefault="002421D5" w:rsidP="001458FE">
      <w:r>
        <w:separator/>
      </w:r>
    </w:p>
  </w:endnote>
  <w:endnote w:type="continuationSeparator" w:id="0">
    <w:p w14:paraId="59AAC081" w14:textId="77777777" w:rsidR="002421D5" w:rsidRDefault="002421D5" w:rsidP="001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5AC4" w14:textId="77777777" w:rsidR="002421D5" w:rsidRDefault="002421D5" w:rsidP="001458FE">
      <w:r>
        <w:separator/>
      </w:r>
    </w:p>
  </w:footnote>
  <w:footnote w:type="continuationSeparator" w:id="0">
    <w:p w14:paraId="54E617E7" w14:textId="77777777" w:rsidR="002421D5" w:rsidRDefault="002421D5" w:rsidP="00145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86A80"/>
    <w:multiLevelType w:val="multilevel"/>
    <w:tmpl w:val="E8F0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F410A"/>
    <w:multiLevelType w:val="hybridMultilevel"/>
    <w:tmpl w:val="B6DCC6C8"/>
    <w:lvl w:ilvl="0" w:tplc="2C12FB3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8E229F"/>
    <w:multiLevelType w:val="hybridMultilevel"/>
    <w:tmpl w:val="C220B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3E12AB"/>
    <w:multiLevelType w:val="singleLevel"/>
    <w:tmpl w:val="C8EA59D4"/>
    <w:lvl w:ilvl="0">
      <w:start w:val="16"/>
      <w:numFmt w:val="bullet"/>
      <w:lvlText w:val="-"/>
      <w:lvlJc w:val="left"/>
      <w:pPr>
        <w:tabs>
          <w:tab w:val="num" w:pos="1778"/>
        </w:tabs>
        <w:ind w:left="1778" w:hanging="360"/>
      </w:pPr>
      <w:rPr>
        <w:rFonts w:hint="default"/>
        <w:b/>
      </w:rPr>
    </w:lvl>
  </w:abstractNum>
  <w:abstractNum w:abstractNumId="5" w15:restartNumberingAfterBreak="0">
    <w:nsid w:val="1A4C02AF"/>
    <w:multiLevelType w:val="hybridMultilevel"/>
    <w:tmpl w:val="C8561600"/>
    <w:lvl w:ilvl="0" w:tplc="9B081B72">
      <w:numFmt w:val="bullet"/>
      <w:lvlText w:val="-"/>
      <w:lvlJc w:val="left"/>
      <w:pPr>
        <w:tabs>
          <w:tab w:val="num" w:pos="1770"/>
        </w:tabs>
        <w:ind w:left="1770" w:hanging="360"/>
      </w:pPr>
      <w:rPr>
        <w:rFonts w:ascii="Times New Roman" w:eastAsia="Times New Roman" w:hAnsi="Times New Roman" w:cs="Times New Roman" w:hint="default"/>
      </w:rPr>
    </w:lvl>
    <w:lvl w:ilvl="1" w:tplc="527CBC4C" w:tentative="1">
      <w:start w:val="1"/>
      <w:numFmt w:val="bullet"/>
      <w:lvlText w:val="o"/>
      <w:lvlJc w:val="left"/>
      <w:pPr>
        <w:tabs>
          <w:tab w:val="num" w:pos="2490"/>
        </w:tabs>
        <w:ind w:left="2490" w:hanging="360"/>
      </w:pPr>
      <w:rPr>
        <w:rFonts w:ascii="Courier New" w:hAnsi="Courier New" w:hint="default"/>
      </w:rPr>
    </w:lvl>
    <w:lvl w:ilvl="2" w:tplc="55143E42" w:tentative="1">
      <w:start w:val="1"/>
      <w:numFmt w:val="bullet"/>
      <w:lvlText w:val=""/>
      <w:lvlJc w:val="left"/>
      <w:pPr>
        <w:tabs>
          <w:tab w:val="num" w:pos="3210"/>
        </w:tabs>
        <w:ind w:left="3210" w:hanging="360"/>
      </w:pPr>
      <w:rPr>
        <w:rFonts w:ascii="Wingdings" w:hAnsi="Wingdings" w:hint="default"/>
      </w:rPr>
    </w:lvl>
    <w:lvl w:ilvl="3" w:tplc="F8768866" w:tentative="1">
      <w:start w:val="1"/>
      <w:numFmt w:val="bullet"/>
      <w:lvlText w:val=""/>
      <w:lvlJc w:val="left"/>
      <w:pPr>
        <w:tabs>
          <w:tab w:val="num" w:pos="3930"/>
        </w:tabs>
        <w:ind w:left="3930" w:hanging="360"/>
      </w:pPr>
      <w:rPr>
        <w:rFonts w:ascii="Symbol" w:hAnsi="Symbol" w:hint="default"/>
      </w:rPr>
    </w:lvl>
    <w:lvl w:ilvl="4" w:tplc="10AE5030" w:tentative="1">
      <w:start w:val="1"/>
      <w:numFmt w:val="bullet"/>
      <w:lvlText w:val="o"/>
      <w:lvlJc w:val="left"/>
      <w:pPr>
        <w:tabs>
          <w:tab w:val="num" w:pos="4650"/>
        </w:tabs>
        <w:ind w:left="4650" w:hanging="360"/>
      </w:pPr>
      <w:rPr>
        <w:rFonts w:ascii="Courier New" w:hAnsi="Courier New" w:hint="default"/>
      </w:rPr>
    </w:lvl>
    <w:lvl w:ilvl="5" w:tplc="AE407F50" w:tentative="1">
      <w:start w:val="1"/>
      <w:numFmt w:val="bullet"/>
      <w:lvlText w:val=""/>
      <w:lvlJc w:val="left"/>
      <w:pPr>
        <w:tabs>
          <w:tab w:val="num" w:pos="5370"/>
        </w:tabs>
        <w:ind w:left="5370" w:hanging="360"/>
      </w:pPr>
      <w:rPr>
        <w:rFonts w:ascii="Wingdings" w:hAnsi="Wingdings" w:hint="default"/>
      </w:rPr>
    </w:lvl>
    <w:lvl w:ilvl="6" w:tplc="C3CAAB04" w:tentative="1">
      <w:start w:val="1"/>
      <w:numFmt w:val="bullet"/>
      <w:lvlText w:val=""/>
      <w:lvlJc w:val="left"/>
      <w:pPr>
        <w:tabs>
          <w:tab w:val="num" w:pos="6090"/>
        </w:tabs>
        <w:ind w:left="6090" w:hanging="360"/>
      </w:pPr>
      <w:rPr>
        <w:rFonts w:ascii="Symbol" w:hAnsi="Symbol" w:hint="default"/>
      </w:rPr>
    </w:lvl>
    <w:lvl w:ilvl="7" w:tplc="37D0B1E2" w:tentative="1">
      <w:start w:val="1"/>
      <w:numFmt w:val="bullet"/>
      <w:lvlText w:val="o"/>
      <w:lvlJc w:val="left"/>
      <w:pPr>
        <w:tabs>
          <w:tab w:val="num" w:pos="6810"/>
        </w:tabs>
        <w:ind w:left="6810" w:hanging="360"/>
      </w:pPr>
      <w:rPr>
        <w:rFonts w:ascii="Courier New" w:hAnsi="Courier New" w:hint="default"/>
      </w:rPr>
    </w:lvl>
    <w:lvl w:ilvl="8" w:tplc="C3FC25B6"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3BAA2DB7"/>
    <w:multiLevelType w:val="hybridMultilevel"/>
    <w:tmpl w:val="28F81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B0B3E"/>
    <w:multiLevelType w:val="hybridMultilevel"/>
    <w:tmpl w:val="117C0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BD6390"/>
    <w:multiLevelType w:val="multilevel"/>
    <w:tmpl w:val="B6DCC6C8"/>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E832065"/>
    <w:multiLevelType w:val="hybridMultilevel"/>
    <w:tmpl w:val="D746198A"/>
    <w:lvl w:ilvl="0" w:tplc="2C12FB3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47FE2"/>
    <w:multiLevelType w:val="hybridMultilevel"/>
    <w:tmpl w:val="C2084136"/>
    <w:lvl w:ilvl="0" w:tplc="B9349E4E">
      <w:start w:val="10"/>
      <w:numFmt w:val="bullet"/>
      <w:lvlText w:val=""/>
      <w:lvlJc w:val="left"/>
      <w:pPr>
        <w:ind w:left="720" w:hanging="360"/>
      </w:pPr>
      <w:rPr>
        <w:rFonts w:ascii="Symbol" w:eastAsia="Times New Roman" w:hAnsi="Symbol"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7014B55"/>
    <w:multiLevelType w:val="hybridMultilevel"/>
    <w:tmpl w:val="A7F27A8C"/>
    <w:lvl w:ilvl="0" w:tplc="2C12FB3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6"/>
  </w:num>
  <w:num w:numId="6">
    <w:abstractNumId w:val="11"/>
  </w:num>
  <w:num w:numId="7">
    <w:abstractNumId w:val="9"/>
  </w:num>
  <w:num w:numId="8">
    <w:abstractNumId w:val="2"/>
  </w:num>
  <w:num w:numId="9">
    <w:abstractNumId w:val="8"/>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0E4"/>
    <w:rsid w:val="0001187C"/>
    <w:rsid w:val="00014AA6"/>
    <w:rsid w:val="00021989"/>
    <w:rsid w:val="00053FE2"/>
    <w:rsid w:val="0006132A"/>
    <w:rsid w:val="0007034A"/>
    <w:rsid w:val="000715A9"/>
    <w:rsid w:val="000749B8"/>
    <w:rsid w:val="00084DF8"/>
    <w:rsid w:val="000875E2"/>
    <w:rsid w:val="000935E7"/>
    <w:rsid w:val="000A1820"/>
    <w:rsid w:val="000A25B7"/>
    <w:rsid w:val="000A6F33"/>
    <w:rsid w:val="000B64A3"/>
    <w:rsid w:val="000F2534"/>
    <w:rsid w:val="00101099"/>
    <w:rsid w:val="00114086"/>
    <w:rsid w:val="001356D2"/>
    <w:rsid w:val="00144DEC"/>
    <w:rsid w:val="001458FE"/>
    <w:rsid w:val="00176E39"/>
    <w:rsid w:val="00177AD4"/>
    <w:rsid w:val="00181231"/>
    <w:rsid w:val="00195031"/>
    <w:rsid w:val="001C2E9A"/>
    <w:rsid w:val="001C3D05"/>
    <w:rsid w:val="001C707B"/>
    <w:rsid w:val="001D2922"/>
    <w:rsid w:val="001D2AF7"/>
    <w:rsid w:val="001D7564"/>
    <w:rsid w:val="001E2D6A"/>
    <w:rsid w:val="001F433C"/>
    <w:rsid w:val="002421D5"/>
    <w:rsid w:val="002456F4"/>
    <w:rsid w:val="00247336"/>
    <w:rsid w:val="00253F79"/>
    <w:rsid w:val="002545C6"/>
    <w:rsid w:val="00257DC8"/>
    <w:rsid w:val="00290C7D"/>
    <w:rsid w:val="00291838"/>
    <w:rsid w:val="00292B5E"/>
    <w:rsid w:val="002D5225"/>
    <w:rsid w:val="002F212C"/>
    <w:rsid w:val="00303F50"/>
    <w:rsid w:val="003152F9"/>
    <w:rsid w:val="003218CE"/>
    <w:rsid w:val="0032661B"/>
    <w:rsid w:val="003279AD"/>
    <w:rsid w:val="003356A3"/>
    <w:rsid w:val="003416A0"/>
    <w:rsid w:val="00352B6C"/>
    <w:rsid w:val="00373A4E"/>
    <w:rsid w:val="003908FB"/>
    <w:rsid w:val="00396158"/>
    <w:rsid w:val="0039755A"/>
    <w:rsid w:val="003A2077"/>
    <w:rsid w:val="003A641D"/>
    <w:rsid w:val="003B5CB6"/>
    <w:rsid w:val="003B5F16"/>
    <w:rsid w:val="003D343B"/>
    <w:rsid w:val="003E2FB5"/>
    <w:rsid w:val="003F30F3"/>
    <w:rsid w:val="003F6FC3"/>
    <w:rsid w:val="00403683"/>
    <w:rsid w:val="00425B8A"/>
    <w:rsid w:val="0043127A"/>
    <w:rsid w:val="00434586"/>
    <w:rsid w:val="0045242B"/>
    <w:rsid w:val="00460F37"/>
    <w:rsid w:val="00473130"/>
    <w:rsid w:val="00481CFA"/>
    <w:rsid w:val="0048639C"/>
    <w:rsid w:val="004A400B"/>
    <w:rsid w:val="004B4AA1"/>
    <w:rsid w:val="004C4F60"/>
    <w:rsid w:val="004D2529"/>
    <w:rsid w:val="004E5E64"/>
    <w:rsid w:val="004F7999"/>
    <w:rsid w:val="005339BD"/>
    <w:rsid w:val="00557E96"/>
    <w:rsid w:val="00562B97"/>
    <w:rsid w:val="005679FC"/>
    <w:rsid w:val="00567B44"/>
    <w:rsid w:val="005912D5"/>
    <w:rsid w:val="005954AE"/>
    <w:rsid w:val="005A3AE8"/>
    <w:rsid w:val="005B62CD"/>
    <w:rsid w:val="005C4B47"/>
    <w:rsid w:val="005C714E"/>
    <w:rsid w:val="005E37B2"/>
    <w:rsid w:val="005F5BDF"/>
    <w:rsid w:val="00607E0D"/>
    <w:rsid w:val="00612440"/>
    <w:rsid w:val="00632931"/>
    <w:rsid w:val="0063658F"/>
    <w:rsid w:val="00640E71"/>
    <w:rsid w:val="00647232"/>
    <w:rsid w:val="0064770B"/>
    <w:rsid w:val="00657748"/>
    <w:rsid w:val="0067751E"/>
    <w:rsid w:val="006C2BBA"/>
    <w:rsid w:val="006E2082"/>
    <w:rsid w:val="006E2668"/>
    <w:rsid w:val="006F3604"/>
    <w:rsid w:val="007024E2"/>
    <w:rsid w:val="00703B0F"/>
    <w:rsid w:val="00712809"/>
    <w:rsid w:val="00734713"/>
    <w:rsid w:val="00740581"/>
    <w:rsid w:val="0074564A"/>
    <w:rsid w:val="007532C3"/>
    <w:rsid w:val="00754BFE"/>
    <w:rsid w:val="00767643"/>
    <w:rsid w:val="00780405"/>
    <w:rsid w:val="00793EC7"/>
    <w:rsid w:val="007C25D5"/>
    <w:rsid w:val="007D02AB"/>
    <w:rsid w:val="007D324A"/>
    <w:rsid w:val="007F2B31"/>
    <w:rsid w:val="0080007E"/>
    <w:rsid w:val="008078D7"/>
    <w:rsid w:val="00842441"/>
    <w:rsid w:val="00846F35"/>
    <w:rsid w:val="008508AA"/>
    <w:rsid w:val="0085206B"/>
    <w:rsid w:val="008676C0"/>
    <w:rsid w:val="008704C8"/>
    <w:rsid w:val="00870F3C"/>
    <w:rsid w:val="00872D13"/>
    <w:rsid w:val="00885CC9"/>
    <w:rsid w:val="00894068"/>
    <w:rsid w:val="008A0359"/>
    <w:rsid w:val="008B2654"/>
    <w:rsid w:val="008B2C54"/>
    <w:rsid w:val="008B47A7"/>
    <w:rsid w:val="008D717A"/>
    <w:rsid w:val="008E2798"/>
    <w:rsid w:val="008E7DC0"/>
    <w:rsid w:val="00904304"/>
    <w:rsid w:val="00927F26"/>
    <w:rsid w:val="00931220"/>
    <w:rsid w:val="00934A8C"/>
    <w:rsid w:val="0093534B"/>
    <w:rsid w:val="009436E9"/>
    <w:rsid w:val="009473EF"/>
    <w:rsid w:val="00961249"/>
    <w:rsid w:val="009614B9"/>
    <w:rsid w:val="00963300"/>
    <w:rsid w:val="00985E8D"/>
    <w:rsid w:val="009949DD"/>
    <w:rsid w:val="009B1A5B"/>
    <w:rsid w:val="009B616B"/>
    <w:rsid w:val="009D1087"/>
    <w:rsid w:val="009E0273"/>
    <w:rsid w:val="00A07C25"/>
    <w:rsid w:val="00A40748"/>
    <w:rsid w:val="00A410F7"/>
    <w:rsid w:val="00A81D92"/>
    <w:rsid w:val="00A9004B"/>
    <w:rsid w:val="00AA059F"/>
    <w:rsid w:val="00AA6E64"/>
    <w:rsid w:val="00AC279B"/>
    <w:rsid w:val="00AC2B67"/>
    <w:rsid w:val="00B02951"/>
    <w:rsid w:val="00B052BA"/>
    <w:rsid w:val="00B15C53"/>
    <w:rsid w:val="00B35B24"/>
    <w:rsid w:val="00B47700"/>
    <w:rsid w:val="00B6273F"/>
    <w:rsid w:val="00B81CA3"/>
    <w:rsid w:val="00BB23A8"/>
    <w:rsid w:val="00BC1351"/>
    <w:rsid w:val="00BC53A6"/>
    <w:rsid w:val="00BC6466"/>
    <w:rsid w:val="00BC66E6"/>
    <w:rsid w:val="00C016A8"/>
    <w:rsid w:val="00C1300B"/>
    <w:rsid w:val="00C23ACB"/>
    <w:rsid w:val="00C32046"/>
    <w:rsid w:val="00C42CB0"/>
    <w:rsid w:val="00C434DB"/>
    <w:rsid w:val="00C560EF"/>
    <w:rsid w:val="00C610E4"/>
    <w:rsid w:val="00C6328A"/>
    <w:rsid w:val="00C802C2"/>
    <w:rsid w:val="00C84401"/>
    <w:rsid w:val="00C91FFC"/>
    <w:rsid w:val="00CA086A"/>
    <w:rsid w:val="00CC4704"/>
    <w:rsid w:val="00CD479C"/>
    <w:rsid w:val="00CE5CF5"/>
    <w:rsid w:val="00CF0620"/>
    <w:rsid w:val="00CF2083"/>
    <w:rsid w:val="00D02297"/>
    <w:rsid w:val="00D043EC"/>
    <w:rsid w:val="00D24AA6"/>
    <w:rsid w:val="00D35568"/>
    <w:rsid w:val="00D521D7"/>
    <w:rsid w:val="00D55A54"/>
    <w:rsid w:val="00D61A5C"/>
    <w:rsid w:val="00D64E12"/>
    <w:rsid w:val="00D66751"/>
    <w:rsid w:val="00DA2349"/>
    <w:rsid w:val="00DA3CA2"/>
    <w:rsid w:val="00DA56D1"/>
    <w:rsid w:val="00DA6F44"/>
    <w:rsid w:val="00DA79A6"/>
    <w:rsid w:val="00DB5099"/>
    <w:rsid w:val="00DC2159"/>
    <w:rsid w:val="00DD07AD"/>
    <w:rsid w:val="00DD2AA7"/>
    <w:rsid w:val="00DD2B35"/>
    <w:rsid w:val="00DE28CB"/>
    <w:rsid w:val="00DE3DEA"/>
    <w:rsid w:val="00DF3CF9"/>
    <w:rsid w:val="00DF4B49"/>
    <w:rsid w:val="00DF67E9"/>
    <w:rsid w:val="00E426C8"/>
    <w:rsid w:val="00E97F3F"/>
    <w:rsid w:val="00EA7A0D"/>
    <w:rsid w:val="00EB0F52"/>
    <w:rsid w:val="00EC00F8"/>
    <w:rsid w:val="00EC429F"/>
    <w:rsid w:val="00EC5D9D"/>
    <w:rsid w:val="00ED5345"/>
    <w:rsid w:val="00F071A0"/>
    <w:rsid w:val="00F118CF"/>
    <w:rsid w:val="00F1444D"/>
    <w:rsid w:val="00F2313F"/>
    <w:rsid w:val="00F33128"/>
    <w:rsid w:val="00F43219"/>
    <w:rsid w:val="00F52E16"/>
    <w:rsid w:val="00F71EAC"/>
    <w:rsid w:val="00F769F7"/>
    <w:rsid w:val="00F773E1"/>
    <w:rsid w:val="00F77B5A"/>
    <w:rsid w:val="00F841ED"/>
    <w:rsid w:val="00F9439C"/>
    <w:rsid w:val="00F96C37"/>
    <w:rsid w:val="00FD58E4"/>
    <w:rsid w:val="00FE561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2FB5B5"/>
  <w14:defaultImageDpi w14:val="300"/>
  <w15:docId w15:val="{2C8BC29A-C90A-4FB5-AB08-C1CEE2B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pt-P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130"/>
    <w:rPr>
      <w:rFonts w:ascii="Times New Roman" w:hAnsi="Times New Roman"/>
      <w:sz w:val="24"/>
      <w:szCs w:val="24"/>
      <w:lang w:eastAsia="pt-PT"/>
    </w:rPr>
  </w:style>
  <w:style w:type="paragraph" w:styleId="Heading1">
    <w:name w:val="heading 1"/>
    <w:basedOn w:val="Normal"/>
    <w:next w:val="Normal"/>
    <w:qFormat/>
    <w:pPr>
      <w:keepNext/>
      <w:spacing w:before="120" w:line="240" w:lineRule="atLeast"/>
      <w:jc w:val="both"/>
      <w:outlineLvl w:val="0"/>
    </w:pPr>
    <w:rPr>
      <w:b/>
      <w:sz w:val="22"/>
      <w:szCs w:val="20"/>
      <w:lang w:val="en-US" w:eastAsia="en-US"/>
    </w:rPr>
  </w:style>
  <w:style w:type="paragraph" w:styleId="Heading4">
    <w:name w:val="heading 4"/>
    <w:basedOn w:val="Normal"/>
    <w:next w:val="Normal"/>
    <w:qFormat/>
    <w:pPr>
      <w:keepNext/>
      <w:spacing w:before="120" w:line="240" w:lineRule="atLeast"/>
      <w:ind w:left="1134" w:hanging="414"/>
      <w:jc w:val="both"/>
      <w:outlineLvl w:val="3"/>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ze">
    <w:name w:val="toze"/>
    <w:basedOn w:val="Normal"/>
    <w:pPr>
      <w:spacing w:line="360" w:lineRule="atLeast"/>
      <w:jc w:val="both"/>
    </w:pPr>
    <w:rPr>
      <w:szCs w:val="20"/>
      <w:lang w:eastAsia="en-US"/>
    </w:rPr>
  </w:style>
  <w:style w:type="character" w:styleId="Strong">
    <w:name w:val="Strong"/>
    <w:basedOn w:val="DefaultParagraphFont"/>
    <w:qFormat/>
    <w:rPr>
      <w:b/>
      <w:bCs/>
    </w:rPr>
  </w:style>
  <w:style w:type="paragraph" w:styleId="BodyText2">
    <w:name w:val="Body Text 2"/>
    <w:basedOn w:val="Normal"/>
    <w:rPr>
      <w:sz w:val="28"/>
      <w:szCs w:val="20"/>
      <w:lang w:val="de-CH" w:eastAsia="en-US"/>
    </w:rPr>
  </w:style>
  <w:style w:type="character" w:styleId="Hyperlink">
    <w:name w:val="Hyperlink"/>
    <w:basedOn w:val="DefaultParagraphFont"/>
    <w:rPr>
      <w:color w:val="0000FF"/>
      <w:u w:val="single"/>
    </w:rPr>
  </w:style>
  <w:style w:type="table" w:styleId="TableGrid">
    <w:name w:val="Table Grid"/>
    <w:basedOn w:val="TableNormal"/>
    <w:rsid w:val="0005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7336"/>
    <w:rPr>
      <w:rFonts w:ascii="Lucida Grande" w:hAnsi="Lucida Grande" w:cs="Lucida Grande"/>
      <w:sz w:val="18"/>
      <w:szCs w:val="18"/>
      <w:lang w:eastAsia="en-US"/>
    </w:rPr>
  </w:style>
  <w:style w:type="character" w:customStyle="1" w:styleId="BalloonTextChar">
    <w:name w:val="Balloon Text Char"/>
    <w:basedOn w:val="DefaultParagraphFont"/>
    <w:link w:val="BalloonText"/>
    <w:rsid w:val="00247336"/>
    <w:rPr>
      <w:rFonts w:ascii="Lucida Grande" w:hAnsi="Lucida Grande" w:cs="Lucida Grande"/>
      <w:sz w:val="18"/>
      <w:szCs w:val="18"/>
    </w:rPr>
  </w:style>
  <w:style w:type="character" w:styleId="CommentReference">
    <w:name w:val="annotation reference"/>
    <w:basedOn w:val="DefaultParagraphFont"/>
    <w:semiHidden/>
    <w:unhideWhenUsed/>
    <w:rsid w:val="009B1A5B"/>
    <w:rPr>
      <w:sz w:val="16"/>
      <w:szCs w:val="16"/>
    </w:rPr>
  </w:style>
  <w:style w:type="paragraph" w:styleId="CommentText">
    <w:name w:val="annotation text"/>
    <w:basedOn w:val="Normal"/>
    <w:link w:val="CommentTextChar"/>
    <w:semiHidden/>
    <w:unhideWhenUsed/>
    <w:rsid w:val="009B1A5B"/>
    <w:rPr>
      <w:sz w:val="20"/>
      <w:szCs w:val="20"/>
    </w:rPr>
  </w:style>
  <w:style w:type="character" w:customStyle="1" w:styleId="CommentTextChar">
    <w:name w:val="Comment Text Char"/>
    <w:basedOn w:val="DefaultParagraphFont"/>
    <w:link w:val="CommentText"/>
    <w:semiHidden/>
    <w:rsid w:val="009B1A5B"/>
    <w:rPr>
      <w:rFonts w:ascii="Times New Roman" w:hAnsi="Times New Roman"/>
      <w:lang w:eastAsia="pt-PT"/>
    </w:rPr>
  </w:style>
  <w:style w:type="paragraph" w:styleId="CommentSubject">
    <w:name w:val="annotation subject"/>
    <w:basedOn w:val="CommentText"/>
    <w:next w:val="CommentText"/>
    <w:link w:val="CommentSubjectChar"/>
    <w:semiHidden/>
    <w:unhideWhenUsed/>
    <w:rsid w:val="009B1A5B"/>
    <w:rPr>
      <w:b/>
      <w:bCs/>
    </w:rPr>
  </w:style>
  <w:style w:type="character" w:customStyle="1" w:styleId="CommentSubjectChar">
    <w:name w:val="Comment Subject Char"/>
    <w:basedOn w:val="CommentTextChar"/>
    <w:link w:val="CommentSubject"/>
    <w:semiHidden/>
    <w:rsid w:val="009B1A5B"/>
    <w:rPr>
      <w:rFonts w:ascii="Times New Roman" w:hAnsi="Times New Roman"/>
      <w:b/>
      <w:bCs/>
      <w:lang w:eastAsia="pt-PT"/>
    </w:rPr>
  </w:style>
  <w:style w:type="character" w:styleId="FollowedHyperlink">
    <w:name w:val="FollowedHyperlink"/>
    <w:basedOn w:val="DefaultParagraphFont"/>
    <w:rsid w:val="00767643"/>
    <w:rPr>
      <w:color w:val="800080" w:themeColor="followedHyperlink"/>
      <w:u w:val="single"/>
    </w:rPr>
  </w:style>
  <w:style w:type="character" w:customStyle="1" w:styleId="UnresolvedMention1">
    <w:name w:val="Unresolved Mention1"/>
    <w:basedOn w:val="DefaultParagraphFont"/>
    <w:rsid w:val="00D521D7"/>
    <w:rPr>
      <w:color w:val="605E5C"/>
      <w:shd w:val="clear" w:color="auto" w:fill="E1DFDD"/>
    </w:rPr>
  </w:style>
  <w:style w:type="paragraph" w:styleId="NormalWeb">
    <w:name w:val="Normal (Web)"/>
    <w:basedOn w:val="Normal"/>
    <w:uiPriority w:val="99"/>
    <w:unhideWhenUsed/>
    <w:rsid w:val="00BC6466"/>
    <w:pPr>
      <w:spacing w:before="100" w:beforeAutospacing="1" w:after="100" w:afterAutospacing="1"/>
    </w:pPr>
    <w:rPr>
      <w:lang w:val="en-US" w:eastAsia="en-US"/>
    </w:rPr>
  </w:style>
  <w:style w:type="paragraph" w:styleId="NoSpacing">
    <w:name w:val="No Spacing"/>
    <w:link w:val="NoSpacingChar"/>
    <w:uiPriority w:val="1"/>
    <w:qFormat/>
    <w:rsid w:val="001458FE"/>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1458FE"/>
    <w:rPr>
      <w:rFonts w:asciiTheme="minorHAnsi" w:eastAsiaTheme="minorEastAsia" w:hAnsiTheme="minorHAnsi" w:cstheme="minorBidi"/>
      <w:sz w:val="22"/>
      <w:szCs w:val="22"/>
      <w:lang w:val="en-US" w:eastAsia="zh-CN"/>
    </w:rPr>
  </w:style>
  <w:style w:type="paragraph" w:styleId="Header">
    <w:name w:val="header"/>
    <w:basedOn w:val="Normal"/>
    <w:link w:val="HeaderChar"/>
    <w:uiPriority w:val="99"/>
    <w:unhideWhenUsed/>
    <w:rsid w:val="001458FE"/>
    <w:pPr>
      <w:tabs>
        <w:tab w:val="center" w:pos="4680"/>
        <w:tab w:val="right" w:pos="9360"/>
      </w:tabs>
    </w:pPr>
  </w:style>
  <w:style w:type="character" w:customStyle="1" w:styleId="HeaderChar">
    <w:name w:val="Header Char"/>
    <w:basedOn w:val="DefaultParagraphFont"/>
    <w:link w:val="Header"/>
    <w:uiPriority w:val="99"/>
    <w:rsid w:val="001458FE"/>
    <w:rPr>
      <w:rFonts w:ascii="Times New Roman" w:hAnsi="Times New Roman"/>
      <w:sz w:val="24"/>
      <w:szCs w:val="24"/>
      <w:lang w:eastAsia="pt-PT"/>
    </w:rPr>
  </w:style>
  <w:style w:type="paragraph" w:styleId="Footer">
    <w:name w:val="footer"/>
    <w:basedOn w:val="Normal"/>
    <w:link w:val="FooterChar"/>
    <w:uiPriority w:val="99"/>
    <w:unhideWhenUsed/>
    <w:rsid w:val="001458FE"/>
    <w:pPr>
      <w:tabs>
        <w:tab w:val="center" w:pos="4680"/>
        <w:tab w:val="right" w:pos="9360"/>
      </w:tabs>
    </w:pPr>
  </w:style>
  <w:style w:type="character" w:customStyle="1" w:styleId="FooterChar">
    <w:name w:val="Footer Char"/>
    <w:basedOn w:val="DefaultParagraphFont"/>
    <w:link w:val="Footer"/>
    <w:uiPriority w:val="99"/>
    <w:rsid w:val="001458FE"/>
    <w:rPr>
      <w:rFonts w:ascii="Times New Roman" w:hAnsi="Times New Roman"/>
      <w:sz w:val="24"/>
      <w:szCs w:val="24"/>
      <w:lang w:eastAsia="pt-PT"/>
    </w:rPr>
  </w:style>
  <w:style w:type="character" w:customStyle="1" w:styleId="UnresolvedMention2">
    <w:name w:val="Unresolved Mention2"/>
    <w:basedOn w:val="DefaultParagraphFont"/>
    <w:uiPriority w:val="99"/>
    <w:semiHidden/>
    <w:unhideWhenUsed/>
    <w:rsid w:val="00BC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0031">
      <w:bodyDiv w:val="1"/>
      <w:marLeft w:val="0"/>
      <w:marRight w:val="0"/>
      <w:marTop w:val="0"/>
      <w:marBottom w:val="0"/>
      <w:divBdr>
        <w:top w:val="none" w:sz="0" w:space="0" w:color="auto"/>
        <w:left w:val="none" w:sz="0" w:space="0" w:color="auto"/>
        <w:bottom w:val="none" w:sz="0" w:space="0" w:color="auto"/>
        <w:right w:val="none" w:sz="0" w:space="0" w:color="auto"/>
      </w:divBdr>
    </w:div>
    <w:div w:id="38668519">
      <w:bodyDiv w:val="1"/>
      <w:marLeft w:val="0"/>
      <w:marRight w:val="0"/>
      <w:marTop w:val="0"/>
      <w:marBottom w:val="0"/>
      <w:divBdr>
        <w:top w:val="none" w:sz="0" w:space="0" w:color="auto"/>
        <w:left w:val="none" w:sz="0" w:space="0" w:color="auto"/>
        <w:bottom w:val="none" w:sz="0" w:space="0" w:color="auto"/>
        <w:right w:val="none" w:sz="0" w:space="0" w:color="auto"/>
      </w:divBdr>
    </w:div>
    <w:div w:id="99380540">
      <w:bodyDiv w:val="1"/>
      <w:marLeft w:val="0"/>
      <w:marRight w:val="0"/>
      <w:marTop w:val="0"/>
      <w:marBottom w:val="0"/>
      <w:divBdr>
        <w:top w:val="none" w:sz="0" w:space="0" w:color="auto"/>
        <w:left w:val="none" w:sz="0" w:space="0" w:color="auto"/>
        <w:bottom w:val="none" w:sz="0" w:space="0" w:color="auto"/>
        <w:right w:val="none" w:sz="0" w:space="0" w:color="auto"/>
      </w:divBdr>
    </w:div>
    <w:div w:id="298848472">
      <w:bodyDiv w:val="1"/>
      <w:marLeft w:val="0"/>
      <w:marRight w:val="0"/>
      <w:marTop w:val="0"/>
      <w:marBottom w:val="0"/>
      <w:divBdr>
        <w:top w:val="none" w:sz="0" w:space="0" w:color="auto"/>
        <w:left w:val="none" w:sz="0" w:space="0" w:color="auto"/>
        <w:bottom w:val="none" w:sz="0" w:space="0" w:color="auto"/>
        <w:right w:val="none" w:sz="0" w:space="0" w:color="auto"/>
      </w:divBdr>
      <w:divsChild>
        <w:div w:id="129713457">
          <w:marLeft w:val="0"/>
          <w:marRight w:val="0"/>
          <w:marTop w:val="0"/>
          <w:marBottom w:val="0"/>
          <w:divBdr>
            <w:top w:val="none" w:sz="0" w:space="0" w:color="auto"/>
            <w:left w:val="none" w:sz="0" w:space="0" w:color="auto"/>
            <w:bottom w:val="none" w:sz="0" w:space="0" w:color="auto"/>
            <w:right w:val="none" w:sz="0" w:space="0" w:color="auto"/>
          </w:divBdr>
          <w:divsChild>
            <w:div w:id="1443456477">
              <w:marLeft w:val="0"/>
              <w:marRight w:val="0"/>
              <w:marTop w:val="0"/>
              <w:marBottom w:val="0"/>
              <w:divBdr>
                <w:top w:val="none" w:sz="0" w:space="0" w:color="auto"/>
                <w:left w:val="none" w:sz="0" w:space="0" w:color="auto"/>
                <w:bottom w:val="none" w:sz="0" w:space="0" w:color="auto"/>
                <w:right w:val="none" w:sz="0" w:space="0" w:color="auto"/>
              </w:divBdr>
              <w:divsChild>
                <w:div w:id="3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4218">
      <w:bodyDiv w:val="1"/>
      <w:marLeft w:val="0"/>
      <w:marRight w:val="0"/>
      <w:marTop w:val="0"/>
      <w:marBottom w:val="0"/>
      <w:divBdr>
        <w:top w:val="none" w:sz="0" w:space="0" w:color="auto"/>
        <w:left w:val="none" w:sz="0" w:space="0" w:color="auto"/>
        <w:bottom w:val="none" w:sz="0" w:space="0" w:color="auto"/>
        <w:right w:val="none" w:sz="0" w:space="0" w:color="auto"/>
      </w:divBdr>
    </w:div>
    <w:div w:id="328675682">
      <w:bodyDiv w:val="1"/>
      <w:marLeft w:val="0"/>
      <w:marRight w:val="0"/>
      <w:marTop w:val="0"/>
      <w:marBottom w:val="0"/>
      <w:divBdr>
        <w:top w:val="none" w:sz="0" w:space="0" w:color="auto"/>
        <w:left w:val="none" w:sz="0" w:space="0" w:color="auto"/>
        <w:bottom w:val="none" w:sz="0" w:space="0" w:color="auto"/>
        <w:right w:val="none" w:sz="0" w:space="0" w:color="auto"/>
      </w:divBdr>
      <w:divsChild>
        <w:div w:id="425544269">
          <w:marLeft w:val="0"/>
          <w:marRight w:val="0"/>
          <w:marTop w:val="0"/>
          <w:marBottom w:val="0"/>
          <w:divBdr>
            <w:top w:val="none" w:sz="0" w:space="0" w:color="auto"/>
            <w:left w:val="none" w:sz="0" w:space="0" w:color="auto"/>
            <w:bottom w:val="none" w:sz="0" w:space="0" w:color="auto"/>
            <w:right w:val="none" w:sz="0" w:space="0" w:color="auto"/>
          </w:divBdr>
          <w:divsChild>
            <w:div w:id="925191521">
              <w:marLeft w:val="0"/>
              <w:marRight w:val="0"/>
              <w:marTop w:val="0"/>
              <w:marBottom w:val="0"/>
              <w:divBdr>
                <w:top w:val="none" w:sz="0" w:space="0" w:color="auto"/>
                <w:left w:val="none" w:sz="0" w:space="0" w:color="auto"/>
                <w:bottom w:val="none" w:sz="0" w:space="0" w:color="auto"/>
                <w:right w:val="none" w:sz="0" w:space="0" w:color="auto"/>
              </w:divBdr>
              <w:divsChild>
                <w:div w:id="17436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5905">
      <w:bodyDiv w:val="1"/>
      <w:marLeft w:val="0"/>
      <w:marRight w:val="0"/>
      <w:marTop w:val="0"/>
      <w:marBottom w:val="0"/>
      <w:divBdr>
        <w:top w:val="none" w:sz="0" w:space="0" w:color="auto"/>
        <w:left w:val="none" w:sz="0" w:space="0" w:color="auto"/>
        <w:bottom w:val="none" w:sz="0" w:space="0" w:color="auto"/>
        <w:right w:val="none" w:sz="0" w:space="0" w:color="auto"/>
      </w:divBdr>
    </w:div>
    <w:div w:id="432747620">
      <w:bodyDiv w:val="1"/>
      <w:marLeft w:val="0"/>
      <w:marRight w:val="0"/>
      <w:marTop w:val="0"/>
      <w:marBottom w:val="0"/>
      <w:divBdr>
        <w:top w:val="none" w:sz="0" w:space="0" w:color="auto"/>
        <w:left w:val="none" w:sz="0" w:space="0" w:color="auto"/>
        <w:bottom w:val="none" w:sz="0" w:space="0" w:color="auto"/>
        <w:right w:val="none" w:sz="0" w:space="0" w:color="auto"/>
      </w:divBdr>
    </w:div>
    <w:div w:id="452331920">
      <w:bodyDiv w:val="1"/>
      <w:marLeft w:val="0"/>
      <w:marRight w:val="0"/>
      <w:marTop w:val="0"/>
      <w:marBottom w:val="0"/>
      <w:divBdr>
        <w:top w:val="none" w:sz="0" w:space="0" w:color="auto"/>
        <w:left w:val="none" w:sz="0" w:space="0" w:color="auto"/>
        <w:bottom w:val="none" w:sz="0" w:space="0" w:color="auto"/>
        <w:right w:val="none" w:sz="0" w:space="0" w:color="auto"/>
      </w:divBdr>
      <w:divsChild>
        <w:div w:id="1071344154">
          <w:marLeft w:val="0"/>
          <w:marRight w:val="0"/>
          <w:marTop w:val="0"/>
          <w:marBottom w:val="0"/>
          <w:divBdr>
            <w:top w:val="none" w:sz="0" w:space="0" w:color="auto"/>
            <w:left w:val="none" w:sz="0" w:space="0" w:color="auto"/>
            <w:bottom w:val="none" w:sz="0" w:space="0" w:color="auto"/>
            <w:right w:val="none" w:sz="0" w:space="0" w:color="auto"/>
          </w:divBdr>
          <w:divsChild>
            <w:div w:id="1123115694">
              <w:marLeft w:val="0"/>
              <w:marRight w:val="0"/>
              <w:marTop w:val="0"/>
              <w:marBottom w:val="0"/>
              <w:divBdr>
                <w:top w:val="none" w:sz="0" w:space="0" w:color="auto"/>
                <w:left w:val="none" w:sz="0" w:space="0" w:color="auto"/>
                <w:bottom w:val="none" w:sz="0" w:space="0" w:color="auto"/>
                <w:right w:val="none" w:sz="0" w:space="0" w:color="auto"/>
              </w:divBdr>
              <w:divsChild>
                <w:div w:id="837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7777">
      <w:bodyDiv w:val="1"/>
      <w:marLeft w:val="0"/>
      <w:marRight w:val="0"/>
      <w:marTop w:val="0"/>
      <w:marBottom w:val="0"/>
      <w:divBdr>
        <w:top w:val="none" w:sz="0" w:space="0" w:color="auto"/>
        <w:left w:val="none" w:sz="0" w:space="0" w:color="auto"/>
        <w:bottom w:val="none" w:sz="0" w:space="0" w:color="auto"/>
        <w:right w:val="none" w:sz="0" w:space="0" w:color="auto"/>
      </w:divBdr>
      <w:divsChild>
        <w:div w:id="589044765">
          <w:marLeft w:val="0"/>
          <w:marRight w:val="0"/>
          <w:marTop w:val="0"/>
          <w:marBottom w:val="0"/>
          <w:divBdr>
            <w:top w:val="none" w:sz="0" w:space="0" w:color="auto"/>
            <w:left w:val="none" w:sz="0" w:space="0" w:color="auto"/>
            <w:bottom w:val="none" w:sz="0" w:space="0" w:color="auto"/>
            <w:right w:val="none" w:sz="0" w:space="0" w:color="auto"/>
          </w:divBdr>
          <w:divsChild>
            <w:div w:id="1364283218">
              <w:marLeft w:val="0"/>
              <w:marRight w:val="0"/>
              <w:marTop w:val="0"/>
              <w:marBottom w:val="0"/>
              <w:divBdr>
                <w:top w:val="none" w:sz="0" w:space="0" w:color="auto"/>
                <w:left w:val="none" w:sz="0" w:space="0" w:color="auto"/>
                <w:bottom w:val="none" w:sz="0" w:space="0" w:color="auto"/>
                <w:right w:val="none" w:sz="0" w:space="0" w:color="auto"/>
              </w:divBdr>
              <w:divsChild>
                <w:div w:id="17904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0098">
      <w:bodyDiv w:val="1"/>
      <w:marLeft w:val="0"/>
      <w:marRight w:val="0"/>
      <w:marTop w:val="0"/>
      <w:marBottom w:val="0"/>
      <w:divBdr>
        <w:top w:val="none" w:sz="0" w:space="0" w:color="auto"/>
        <w:left w:val="none" w:sz="0" w:space="0" w:color="auto"/>
        <w:bottom w:val="none" w:sz="0" w:space="0" w:color="auto"/>
        <w:right w:val="none" w:sz="0" w:space="0" w:color="auto"/>
      </w:divBdr>
      <w:divsChild>
        <w:div w:id="1956936773">
          <w:marLeft w:val="0"/>
          <w:marRight w:val="0"/>
          <w:marTop w:val="0"/>
          <w:marBottom w:val="0"/>
          <w:divBdr>
            <w:top w:val="none" w:sz="0" w:space="0" w:color="auto"/>
            <w:left w:val="none" w:sz="0" w:space="0" w:color="auto"/>
            <w:bottom w:val="none" w:sz="0" w:space="0" w:color="auto"/>
            <w:right w:val="none" w:sz="0" w:space="0" w:color="auto"/>
          </w:divBdr>
          <w:divsChild>
            <w:div w:id="1838809668">
              <w:marLeft w:val="0"/>
              <w:marRight w:val="0"/>
              <w:marTop w:val="0"/>
              <w:marBottom w:val="0"/>
              <w:divBdr>
                <w:top w:val="none" w:sz="0" w:space="0" w:color="auto"/>
                <w:left w:val="none" w:sz="0" w:space="0" w:color="auto"/>
                <w:bottom w:val="none" w:sz="0" w:space="0" w:color="auto"/>
                <w:right w:val="none" w:sz="0" w:space="0" w:color="auto"/>
              </w:divBdr>
              <w:divsChild>
                <w:div w:id="17217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5849">
      <w:bodyDiv w:val="1"/>
      <w:marLeft w:val="0"/>
      <w:marRight w:val="0"/>
      <w:marTop w:val="0"/>
      <w:marBottom w:val="0"/>
      <w:divBdr>
        <w:top w:val="none" w:sz="0" w:space="0" w:color="auto"/>
        <w:left w:val="none" w:sz="0" w:space="0" w:color="auto"/>
        <w:bottom w:val="none" w:sz="0" w:space="0" w:color="auto"/>
        <w:right w:val="none" w:sz="0" w:space="0" w:color="auto"/>
      </w:divBdr>
    </w:div>
    <w:div w:id="680158143">
      <w:bodyDiv w:val="1"/>
      <w:marLeft w:val="0"/>
      <w:marRight w:val="0"/>
      <w:marTop w:val="0"/>
      <w:marBottom w:val="0"/>
      <w:divBdr>
        <w:top w:val="none" w:sz="0" w:space="0" w:color="auto"/>
        <w:left w:val="none" w:sz="0" w:space="0" w:color="auto"/>
        <w:bottom w:val="none" w:sz="0" w:space="0" w:color="auto"/>
        <w:right w:val="none" w:sz="0" w:space="0" w:color="auto"/>
      </w:divBdr>
      <w:divsChild>
        <w:div w:id="464857065">
          <w:marLeft w:val="0"/>
          <w:marRight w:val="0"/>
          <w:marTop w:val="0"/>
          <w:marBottom w:val="0"/>
          <w:divBdr>
            <w:top w:val="none" w:sz="0" w:space="0" w:color="auto"/>
            <w:left w:val="none" w:sz="0" w:space="0" w:color="auto"/>
            <w:bottom w:val="none" w:sz="0" w:space="0" w:color="auto"/>
            <w:right w:val="none" w:sz="0" w:space="0" w:color="auto"/>
          </w:divBdr>
          <w:divsChild>
            <w:div w:id="1771194257">
              <w:marLeft w:val="0"/>
              <w:marRight w:val="0"/>
              <w:marTop w:val="0"/>
              <w:marBottom w:val="0"/>
              <w:divBdr>
                <w:top w:val="none" w:sz="0" w:space="0" w:color="auto"/>
                <w:left w:val="none" w:sz="0" w:space="0" w:color="auto"/>
                <w:bottom w:val="none" w:sz="0" w:space="0" w:color="auto"/>
                <w:right w:val="none" w:sz="0" w:space="0" w:color="auto"/>
              </w:divBdr>
              <w:divsChild>
                <w:div w:id="394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5742">
      <w:bodyDiv w:val="1"/>
      <w:marLeft w:val="0"/>
      <w:marRight w:val="0"/>
      <w:marTop w:val="0"/>
      <w:marBottom w:val="0"/>
      <w:divBdr>
        <w:top w:val="none" w:sz="0" w:space="0" w:color="auto"/>
        <w:left w:val="none" w:sz="0" w:space="0" w:color="auto"/>
        <w:bottom w:val="none" w:sz="0" w:space="0" w:color="auto"/>
        <w:right w:val="none" w:sz="0" w:space="0" w:color="auto"/>
      </w:divBdr>
      <w:divsChild>
        <w:div w:id="281036853">
          <w:marLeft w:val="0"/>
          <w:marRight w:val="0"/>
          <w:marTop w:val="0"/>
          <w:marBottom w:val="0"/>
          <w:divBdr>
            <w:top w:val="none" w:sz="0" w:space="0" w:color="auto"/>
            <w:left w:val="none" w:sz="0" w:space="0" w:color="auto"/>
            <w:bottom w:val="none" w:sz="0" w:space="0" w:color="auto"/>
            <w:right w:val="none" w:sz="0" w:space="0" w:color="auto"/>
          </w:divBdr>
          <w:divsChild>
            <w:div w:id="580220413">
              <w:marLeft w:val="0"/>
              <w:marRight w:val="0"/>
              <w:marTop w:val="0"/>
              <w:marBottom w:val="0"/>
              <w:divBdr>
                <w:top w:val="none" w:sz="0" w:space="0" w:color="auto"/>
                <w:left w:val="none" w:sz="0" w:space="0" w:color="auto"/>
                <w:bottom w:val="none" w:sz="0" w:space="0" w:color="auto"/>
                <w:right w:val="none" w:sz="0" w:space="0" w:color="auto"/>
              </w:divBdr>
              <w:divsChild>
                <w:div w:id="16786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3778">
      <w:bodyDiv w:val="1"/>
      <w:marLeft w:val="0"/>
      <w:marRight w:val="0"/>
      <w:marTop w:val="0"/>
      <w:marBottom w:val="0"/>
      <w:divBdr>
        <w:top w:val="none" w:sz="0" w:space="0" w:color="auto"/>
        <w:left w:val="none" w:sz="0" w:space="0" w:color="auto"/>
        <w:bottom w:val="none" w:sz="0" w:space="0" w:color="auto"/>
        <w:right w:val="none" w:sz="0" w:space="0" w:color="auto"/>
      </w:divBdr>
      <w:divsChild>
        <w:div w:id="1911500021">
          <w:marLeft w:val="0"/>
          <w:marRight w:val="0"/>
          <w:marTop w:val="0"/>
          <w:marBottom w:val="0"/>
          <w:divBdr>
            <w:top w:val="none" w:sz="0" w:space="0" w:color="auto"/>
            <w:left w:val="none" w:sz="0" w:space="0" w:color="auto"/>
            <w:bottom w:val="none" w:sz="0" w:space="0" w:color="auto"/>
            <w:right w:val="none" w:sz="0" w:space="0" w:color="auto"/>
          </w:divBdr>
          <w:divsChild>
            <w:div w:id="1205559909">
              <w:marLeft w:val="0"/>
              <w:marRight w:val="0"/>
              <w:marTop w:val="0"/>
              <w:marBottom w:val="0"/>
              <w:divBdr>
                <w:top w:val="none" w:sz="0" w:space="0" w:color="auto"/>
                <w:left w:val="none" w:sz="0" w:space="0" w:color="auto"/>
                <w:bottom w:val="none" w:sz="0" w:space="0" w:color="auto"/>
                <w:right w:val="none" w:sz="0" w:space="0" w:color="auto"/>
              </w:divBdr>
              <w:divsChild>
                <w:div w:id="7557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9306">
      <w:bodyDiv w:val="1"/>
      <w:marLeft w:val="0"/>
      <w:marRight w:val="0"/>
      <w:marTop w:val="0"/>
      <w:marBottom w:val="0"/>
      <w:divBdr>
        <w:top w:val="none" w:sz="0" w:space="0" w:color="auto"/>
        <w:left w:val="none" w:sz="0" w:space="0" w:color="auto"/>
        <w:bottom w:val="none" w:sz="0" w:space="0" w:color="auto"/>
        <w:right w:val="none" w:sz="0" w:space="0" w:color="auto"/>
      </w:divBdr>
      <w:divsChild>
        <w:div w:id="1233852850">
          <w:marLeft w:val="0"/>
          <w:marRight w:val="0"/>
          <w:marTop w:val="0"/>
          <w:marBottom w:val="0"/>
          <w:divBdr>
            <w:top w:val="none" w:sz="0" w:space="0" w:color="auto"/>
            <w:left w:val="none" w:sz="0" w:space="0" w:color="auto"/>
            <w:bottom w:val="none" w:sz="0" w:space="0" w:color="auto"/>
            <w:right w:val="none" w:sz="0" w:space="0" w:color="auto"/>
          </w:divBdr>
        </w:div>
      </w:divsChild>
    </w:div>
    <w:div w:id="1223978093">
      <w:bodyDiv w:val="1"/>
      <w:marLeft w:val="0"/>
      <w:marRight w:val="0"/>
      <w:marTop w:val="0"/>
      <w:marBottom w:val="0"/>
      <w:divBdr>
        <w:top w:val="none" w:sz="0" w:space="0" w:color="auto"/>
        <w:left w:val="none" w:sz="0" w:space="0" w:color="auto"/>
        <w:bottom w:val="none" w:sz="0" w:space="0" w:color="auto"/>
        <w:right w:val="none" w:sz="0" w:space="0" w:color="auto"/>
      </w:divBdr>
      <w:divsChild>
        <w:div w:id="1253709377">
          <w:marLeft w:val="0"/>
          <w:marRight w:val="0"/>
          <w:marTop w:val="0"/>
          <w:marBottom w:val="0"/>
          <w:divBdr>
            <w:top w:val="none" w:sz="0" w:space="0" w:color="auto"/>
            <w:left w:val="none" w:sz="0" w:space="0" w:color="auto"/>
            <w:bottom w:val="none" w:sz="0" w:space="0" w:color="auto"/>
            <w:right w:val="none" w:sz="0" w:space="0" w:color="auto"/>
          </w:divBdr>
          <w:divsChild>
            <w:div w:id="1618753869">
              <w:marLeft w:val="0"/>
              <w:marRight w:val="0"/>
              <w:marTop w:val="0"/>
              <w:marBottom w:val="0"/>
              <w:divBdr>
                <w:top w:val="none" w:sz="0" w:space="0" w:color="auto"/>
                <w:left w:val="none" w:sz="0" w:space="0" w:color="auto"/>
                <w:bottom w:val="none" w:sz="0" w:space="0" w:color="auto"/>
                <w:right w:val="none" w:sz="0" w:space="0" w:color="auto"/>
              </w:divBdr>
              <w:divsChild>
                <w:div w:id="10368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7998">
      <w:bodyDiv w:val="1"/>
      <w:marLeft w:val="0"/>
      <w:marRight w:val="0"/>
      <w:marTop w:val="0"/>
      <w:marBottom w:val="0"/>
      <w:divBdr>
        <w:top w:val="none" w:sz="0" w:space="0" w:color="auto"/>
        <w:left w:val="none" w:sz="0" w:space="0" w:color="auto"/>
        <w:bottom w:val="none" w:sz="0" w:space="0" w:color="auto"/>
        <w:right w:val="none" w:sz="0" w:space="0" w:color="auto"/>
      </w:divBdr>
    </w:div>
    <w:div w:id="1324817751">
      <w:bodyDiv w:val="1"/>
      <w:marLeft w:val="0"/>
      <w:marRight w:val="0"/>
      <w:marTop w:val="0"/>
      <w:marBottom w:val="0"/>
      <w:divBdr>
        <w:top w:val="none" w:sz="0" w:space="0" w:color="auto"/>
        <w:left w:val="none" w:sz="0" w:space="0" w:color="auto"/>
        <w:bottom w:val="none" w:sz="0" w:space="0" w:color="auto"/>
        <w:right w:val="none" w:sz="0" w:space="0" w:color="auto"/>
      </w:divBdr>
      <w:divsChild>
        <w:div w:id="1396003631">
          <w:marLeft w:val="0"/>
          <w:marRight w:val="0"/>
          <w:marTop w:val="0"/>
          <w:marBottom w:val="0"/>
          <w:divBdr>
            <w:top w:val="none" w:sz="0" w:space="0" w:color="auto"/>
            <w:left w:val="none" w:sz="0" w:space="0" w:color="auto"/>
            <w:bottom w:val="none" w:sz="0" w:space="0" w:color="auto"/>
            <w:right w:val="none" w:sz="0" w:space="0" w:color="auto"/>
          </w:divBdr>
          <w:divsChild>
            <w:div w:id="1226725041">
              <w:marLeft w:val="0"/>
              <w:marRight w:val="0"/>
              <w:marTop w:val="0"/>
              <w:marBottom w:val="0"/>
              <w:divBdr>
                <w:top w:val="none" w:sz="0" w:space="0" w:color="auto"/>
                <w:left w:val="none" w:sz="0" w:space="0" w:color="auto"/>
                <w:bottom w:val="none" w:sz="0" w:space="0" w:color="auto"/>
                <w:right w:val="none" w:sz="0" w:space="0" w:color="auto"/>
              </w:divBdr>
              <w:divsChild>
                <w:div w:id="17297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203">
      <w:bodyDiv w:val="1"/>
      <w:marLeft w:val="0"/>
      <w:marRight w:val="0"/>
      <w:marTop w:val="0"/>
      <w:marBottom w:val="0"/>
      <w:divBdr>
        <w:top w:val="none" w:sz="0" w:space="0" w:color="auto"/>
        <w:left w:val="none" w:sz="0" w:space="0" w:color="auto"/>
        <w:bottom w:val="none" w:sz="0" w:space="0" w:color="auto"/>
        <w:right w:val="none" w:sz="0" w:space="0" w:color="auto"/>
      </w:divBdr>
      <w:divsChild>
        <w:div w:id="1688368085">
          <w:marLeft w:val="0"/>
          <w:marRight w:val="0"/>
          <w:marTop w:val="0"/>
          <w:marBottom w:val="0"/>
          <w:divBdr>
            <w:top w:val="none" w:sz="0" w:space="0" w:color="auto"/>
            <w:left w:val="none" w:sz="0" w:space="0" w:color="auto"/>
            <w:bottom w:val="none" w:sz="0" w:space="0" w:color="auto"/>
            <w:right w:val="none" w:sz="0" w:space="0" w:color="auto"/>
          </w:divBdr>
          <w:divsChild>
            <w:div w:id="1157771530">
              <w:marLeft w:val="0"/>
              <w:marRight w:val="0"/>
              <w:marTop w:val="0"/>
              <w:marBottom w:val="0"/>
              <w:divBdr>
                <w:top w:val="none" w:sz="0" w:space="0" w:color="auto"/>
                <w:left w:val="none" w:sz="0" w:space="0" w:color="auto"/>
                <w:bottom w:val="none" w:sz="0" w:space="0" w:color="auto"/>
                <w:right w:val="none" w:sz="0" w:space="0" w:color="auto"/>
              </w:divBdr>
              <w:divsChild>
                <w:div w:id="14396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9217">
      <w:bodyDiv w:val="1"/>
      <w:marLeft w:val="0"/>
      <w:marRight w:val="0"/>
      <w:marTop w:val="0"/>
      <w:marBottom w:val="0"/>
      <w:divBdr>
        <w:top w:val="none" w:sz="0" w:space="0" w:color="auto"/>
        <w:left w:val="none" w:sz="0" w:space="0" w:color="auto"/>
        <w:bottom w:val="none" w:sz="0" w:space="0" w:color="auto"/>
        <w:right w:val="none" w:sz="0" w:space="0" w:color="auto"/>
      </w:divBdr>
    </w:div>
    <w:div w:id="1691563611">
      <w:bodyDiv w:val="1"/>
      <w:marLeft w:val="0"/>
      <w:marRight w:val="0"/>
      <w:marTop w:val="0"/>
      <w:marBottom w:val="0"/>
      <w:divBdr>
        <w:top w:val="none" w:sz="0" w:space="0" w:color="auto"/>
        <w:left w:val="none" w:sz="0" w:space="0" w:color="auto"/>
        <w:bottom w:val="none" w:sz="0" w:space="0" w:color="auto"/>
        <w:right w:val="none" w:sz="0" w:space="0" w:color="auto"/>
      </w:divBdr>
      <w:divsChild>
        <w:div w:id="1833060480">
          <w:marLeft w:val="0"/>
          <w:marRight w:val="0"/>
          <w:marTop w:val="0"/>
          <w:marBottom w:val="0"/>
          <w:divBdr>
            <w:top w:val="none" w:sz="0" w:space="0" w:color="auto"/>
            <w:left w:val="none" w:sz="0" w:space="0" w:color="auto"/>
            <w:bottom w:val="none" w:sz="0" w:space="0" w:color="auto"/>
            <w:right w:val="none" w:sz="0" w:space="0" w:color="auto"/>
          </w:divBdr>
          <w:divsChild>
            <w:div w:id="740955354">
              <w:marLeft w:val="0"/>
              <w:marRight w:val="0"/>
              <w:marTop w:val="0"/>
              <w:marBottom w:val="0"/>
              <w:divBdr>
                <w:top w:val="none" w:sz="0" w:space="0" w:color="auto"/>
                <w:left w:val="none" w:sz="0" w:space="0" w:color="auto"/>
                <w:bottom w:val="none" w:sz="0" w:space="0" w:color="auto"/>
                <w:right w:val="none" w:sz="0" w:space="0" w:color="auto"/>
              </w:divBdr>
              <w:divsChild>
                <w:div w:id="14586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3805">
      <w:bodyDiv w:val="1"/>
      <w:marLeft w:val="0"/>
      <w:marRight w:val="0"/>
      <w:marTop w:val="0"/>
      <w:marBottom w:val="0"/>
      <w:divBdr>
        <w:top w:val="none" w:sz="0" w:space="0" w:color="auto"/>
        <w:left w:val="none" w:sz="0" w:space="0" w:color="auto"/>
        <w:bottom w:val="none" w:sz="0" w:space="0" w:color="auto"/>
        <w:right w:val="none" w:sz="0" w:space="0" w:color="auto"/>
      </w:divBdr>
    </w:div>
    <w:div w:id="1895894480">
      <w:bodyDiv w:val="1"/>
      <w:marLeft w:val="0"/>
      <w:marRight w:val="0"/>
      <w:marTop w:val="0"/>
      <w:marBottom w:val="0"/>
      <w:divBdr>
        <w:top w:val="none" w:sz="0" w:space="0" w:color="auto"/>
        <w:left w:val="none" w:sz="0" w:space="0" w:color="auto"/>
        <w:bottom w:val="none" w:sz="0" w:space="0" w:color="auto"/>
        <w:right w:val="none" w:sz="0" w:space="0" w:color="auto"/>
      </w:divBdr>
    </w:div>
    <w:div w:id="1930460969">
      <w:bodyDiv w:val="1"/>
      <w:marLeft w:val="0"/>
      <w:marRight w:val="0"/>
      <w:marTop w:val="0"/>
      <w:marBottom w:val="0"/>
      <w:divBdr>
        <w:top w:val="none" w:sz="0" w:space="0" w:color="auto"/>
        <w:left w:val="none" w:sz="0" w:space="0" w:color="auto"/>
        <w:bottom w:val="none" w:sz="0" w:space="0" w:color="auto"/>
        <w:right w:val="none" w:sz="0" w:space="0" w:color="auto"/>
      </w:divBdr>
    </w:div>
    <w:div w:id="1959095741">
      <w:bodyDiv w:val="1"/>
      <w:marLeft w:val="0"/>
      <w:marRight w:val="0"/>
      <w:marTop w:val="0"/>
      <w:marBottom w:val="0"/>
      <w:divBdr>
        <w:top w:val="none" w:sz="0" w:space="0" w:color="auto"/>
        <w:left w:val="none" w:sz="0" w:space="0" w:color="auto"/>
        <w:bottom w:val="none" w:sz="0" w:space="0" w:color="auto"/>
        <w:right w:val="none" w:sz="0" w:space="0" w:color="auto"/>
      </w:divBdr>
    </w:div>
    <w:div w:id="2074154080">
      <w:bodyDiv w:val="1"/>
      <w:marLeft w:val="0"/>
      <w:marRight w:val="0"/>
      <w:marTop w:val="0"/>
      <w:marBottom w:val="0"/>
      <w:divBdr>
        <w:top w:val="none" w:sz="0" w:space="0" w:color="auto"/>
        <w:left w:val="none" w:sz="0" w:space="0" w:color="auto"/>
        <w:bottom w:val="none" w:sz="0" w:space="0" w:color="auto"/>
        <w:right w:val="none" w:sz="0" w:space="0" w:color="auto"/>
      </w:divBdr>
      <w:divsChild>
        <w:div w:id="742604340">
          <w:marLeft w:val="0"/>
          <w:marRight w:val="0"/>
          <w:marTop w:val="0"/>
          <w:marBottom w:val="0"/>
          <w:divBdr>
            <w:top w:val="none" w:sz="0" w:space="0" w:color="auto"/>
            <w:left w:val="none" w:sz="0" w:space="0" w:color="auto"/>
            <w:bottom w:val="none" w:sz="0" w:space="0" w:color="auto"/>
            <w:right w:val="none" w:sz="0" w:space="0" w:color="auto"/>
          </w:divBdr>
          <w:divsChild>
            <w:div w:id="1827941113">
              <w:marLeft w:val="0"/>
              <w:marRight w:val="0"/>
              <w:marTop w:val="0"/>
              <w:marBottom w:val="0"/>
              <w:divBdr>
                <w:top w:val="none" w:sz="0" w:space="0" w:color="auto"/>
                <w:left w:val="none" w:sz="0" w:space="0" w:color="auto"/>
                <w:bottom w:val="none" w:sz="0" w:space="0" w:color="auto"/>
                <w:right w:val="none" w:sz="0" w:space="0" w:color="auto"/>
              </w:divBdr>
              <w:divsChild>
                <w:div w:id="3715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bwf.tournamentsoftware.com/sport/tournament?id=9990ADEE-59DF-49F5-85E7-6BC37541D11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frazgan@gmail.com" TargetMode="External"/><Relationship Id="rId17" Type="http://schemas.openxmlformats.org/officeDocument/2006/relationships/hyperlink" Target="mailto:events@fpbadminton.pt" TargetMode="External"/><Relationship Id="rId2" Type="http://schemas.openxmlformats.org/officeDocument/2006/relationships/styles" Target="styles.xml"/><Relationship Id="rId16" Type="http://schemas.openxmlformats.org/officeDocument/2006/relationships/hyperlink" Target="https://corporate.bwfbadminton.com/integrity/anti-match-fixing-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marc.chancerel@gmail.com" TargetMode="External"/><Relationship Id="rId5" Type="http://schemas.openxmlformats.org/officeDocument/2006/relationships/footnotes" Target="footnotes.xml"/><Relationship Id="rId15" Type="http://schemas.openxmlformats.org/officeDocument/2006/relationships/hyperlink" Target="https://corporate.bwfbadminton.com/integrity/anti-doping-overview/" TargetMode="External"/><Relationship Id="rId10" Type="http://schemas.openxmlformats.org/officeDocument/2006/relationships/hyperlink" Target="http://www.fpbadminton.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ents@fpbadminton.pt" TargetMode="External"/><Relationship Id="rId14" Type="http://schemas.openxmlformats.org/officeDocument/2006/relationships/hyperlink" Target="mailto:events@fpbadminton.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10534</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VICTOR EUROPEAN BADMINTON CIRCUIT 95/96</vt:lpstr>
      <vt:lpstr>VICTOR EUROPEAN BADMINTON CIRCUIT 95/96</vt:lpstr>
    </vt:vector>
  </TitlesOfParts>
  <Company>Gateway 2000</Company>
  <LinksUpToDate>false</LinksUpToDate>
  <CharactersWithSpaces>12357</CharactersWithSpaces>
  <SharedDoc>false</SharedDoc>
  <HLinks>
    <vt:vector size="24" baseType="variant">
      <vt:variant>
        <vt:i4>7405634</vt:i4>
      </vt:variant>
      <vt:variant>
        <vt:i4>9</vt:i4>
      </vt:variant>
      <vt:variant>
        <vt:i4>0</vt:i4>
      </vt:variant>
      <vt:variant>
        <vt:i4>5</vt:i4>
      </vt:variant>
      <vt:variant>
        <vt:lpwstr>mailto:events@fpbadminton.pt</vt:lpwstr>
      </vt:variant>
      <vt:variant>
        <vt:lpwstr/>
      </vt:variant>
      <vt:variant>
        <vt:i4>524346</vt:i4>
      </vt:variant>
      <vt:variant>
        <vt:i4>6</vt:i4>
      </vt:variant>
      <vt:variant>
        <vt:i4>0</vt:i4>
      </vt:variant>
      <vt:variant>
        <vt:i4>5</vt:i4>
      </vt:variant>
      <vt:variant>
        <vt:lpwstr>mailto:susanamaldonado@netcabo.pt</vt:lpwstr>
      </vt:variant>
      <vt:variant>
        <vt:lpwstr/>
      </vt:variant>
      <vt:variant>
        <vt:i4>5111870</vt:i4>
      </vt:variant>
      <vt:variant>
        <vt:i4>3</vt:i4>
      </vt:variant>
      <vt:variant>
        <vt:i4>0</vt:i4>
      </vt:variant>
      <vt:variant>
        <vt:i4>5</vt:i4>
      </vt:variant>
      <vt:variant>
        <vt:lpwstr>mailto:badminton.jas@ntlworld.com</vt:lpwstr>
      </vt:variant>
      <vt:variant>
        <vt:lpwstr/>
      </vt:variant>
      <vt:variant>
        <vt:i4>8192110</vt:i4>
      </vt:variant>
      <vt:variant>
        <vt:i4>0</vt:i4>
      </vt:variant>
      <vt:variant>
        <vt:i4>0</vt:i4>
      </vt:variant>
      <vt:variant>
        <vt:i4>5</vt:i4>
      </vt:variant>
      <vt:variant>
        <vt:lpwstr>http://www.fpbadminton.pt/ptint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EUROPEAN BADMINTON CIRCUIT 95/96</dc:title>
  <dc:creator>...</dc:creator>
  <cp:lastModifiedBy>Tamara Geeraerts</cp:lastModifiedBy>
  <cp:revision>3</cp:revision>
  <cp:lastPrinted>2019-11-19T15:03:00Z</cp:lastPrinted>
  <dcterms:created xsi:type="dcterms:W3CDTF">2019-11-25T09:13:00Z</dcterms:created>
  <dcterms:modified xsi:type="dcterms:W3CDTF">2019-11-27T14:50:00Z</dcterms:modified>
</cp:coreProperties>
</file>